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5F6" w:rsidRDefault="00B12A66">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p>
    <w:p w:rsidR="00A615F6" w:rsidRDefault="00B12A66">
      <w:pPr>
        <w:jc w:val="center"/>
        <w:rPr>
          <w:rFonts w:ascii="仿宋_GB2312" w:eastAsia="仿宋_GB2312" w:hAnsi="仿宋_GB2312" w:cs="仿宋_GB2312"/>
          <w:sz w:val="32"/>
          <w:szCs w:val="32"/>
        </w:rPr>
      </w:pPr>
      <w:bookmarkStart w:id="0" w:name="_GoBack"/>
      <w:r>
        <w:rPr>
          <w:rFonts w:ascii="华文中宋" w:eastAsia="华文中宋" w:hAnsi="华文中宋" w:cs="华文中宋" w:hint="eastAsia"/>
          <w:b/>
          <w:bCs/>
          <w:sz w:val="36"/>
          <w:szCs w:val="36"/>
        </w:rPr>
        <w:t>印染企业</w:t>
      </w:r>
      <w:r>
        <w:rPr>
          <w:rFonts w:ascii="华文中宋" w:eastAsia="华文中宋" w:hAnsi="华文中宋" w:cs="华文中宋" w:hint="eastAsia"/>
          <w:b/>
          <w:bCs/>
          <w:sz w:val="36"/>
          <w:szCs w:val="36"/>
        </w:rPr>
        <w:t>规范</w:t>
      </w:r>
      <w:r>
        <w:rPr>
          <w:rFonts w:ascii="华文中宋" w:eastAsia="华文中宋" w:hAnsi="华文中宋" w:cs="华文中宋" w:hint="eastAsia"/>
          <w:b/>
          <w:bCs/>
          <w:sz w:val="36"/>
          <w:szCs w:val="36"/>
        </w:rPr>
        <w:t>公告管理暂行办法</w:t>
      </w:r>
      <w:bookmarkEnd w:id="0"/>
    </w:p>
    <w:p w:rsidR="00A615F6" w:rsidRDefault="00A615F6">
      <w:pPr>
        <w:jc w:val="center"/>
        <w:rPr>
          <w:rFonts w:ascii="仿宋_GB2312" w:eastAsia="仿宋_GB2312" w:hAnsi="仿宋_GB2312" w:cs="仿宋_GB2312"/>
          <w:sz w:val="32"/>
          <w:szCs w:val="32"/>
        </w:rPr>
      </w:pPr>
    </w:p>
    <w:p w:rsidR="00A615F6" w:rsidRDefault="00B12A66">
      <w:pPr>
        <w:jc w:val="center"/>
        <w:rPr>
          <w:rFonts w:ascii="仿宋_GB2312" w:eastAsia="仿宋_GB2312" w:hAnsi="仿宋_GB2312" w:cs="仿宋_GB2312"/>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A615F6" w:rsidRDefault="00B12A6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为推进印染</w:t>
      </w:r>
      <w:r>
        <w:rPr>
          <w:rFonts w:ascii="仿宋_GB2312" w:eastAsia="仿宋_GB2312" w:hAnsi="仿宋_GB2312" w:cs="仿宋_GB2312" w:hint="eastAsia"/>
          <w:sz w:val="32"/>
          <w:szCs w:val="32"/>
        </w:rPr>
        <w:t>企业规范化运营</w:t>
      </w:r>
      <w:r>
        <w:rPr>
          <w:rFonts w:ascii="仿宋_GB2312" w:eastAsia="仿宋_GB2312" w:hAnsi="仿宋_GB2312" w:cs="仿宋_GB2312" w:hint="eastAsia"/>
          <w:sz w:val="32"/>
          <w:szCs w:val="32"/>
        </w:rPr>
        <w:t>，提高印染产品质量，减少</w:t>
      </w:r>
      <w:r>
        <w:rPr>
          <w:rFonts w:ascii="仿宋_GB2312" w:eastAsia="仿宋_GB2312" w:hAnsi="仿宋_GB2312" w:cs="仿宋_GB2312" w:hint="eastAsia"/>
          <w:sz w:val="32"/>
          <w:szCs w:val="32"/>
        </w:rPr>
        <w:t>能耗水耗以及</w:t>
      </w:r>
      <w:r>
        <w:rPr>
          <w:rFonts w:ascii="仿宋_GB2312" w:eastAsia="仿宋_GB2312" w:hAnsi="仿宋_GB2312" w:cs="仿宋_GB2312" w:hint="eastAsia"/>
          <w:sz w:val="32"/>
          <w:szCs w:val="32"/>
        </w:rPr>
        <w:t>污染物排放总量，</w:t>
      </w:r>
      <w:r>
        <w:rPr>
          <w:rFonts w:ascii="仿宋_GB2312" w:eastAsia="仿宋_GB2312" w:hAnsi="仿宋_GB2312" w:cs="仿宋_GB2312" w:hint="eastAsia"/>
          <w:sz w:val="32"/>
          <w:szCs w:val="32"/>
        </w:rPr>
        <w:t>根</w:t>
      </w:r>
      <w:r>
        <w:rPr>
          <w:rFonts w:ascii="仿宋_GB2312" w:eastAsia="仿宋_GB2312" w:hAnsi="仿宋_GB2312" w:cs="仿宋_GB2312" w:hint="eastAsia"/>
          <w:sz w:val="32"/>
          <w:szCs w:val="32"/>
        </w:rPr>
        <w:t>据《印染行业</w:t>
      </w:r>
      <w:r>
        <w:rPr>
          <w:rFonts w:ascii="仿宋_GB2312" w:eastAsia="仿宋_GB2312" w:hAnsi="仿宋_GB2312" w:cs="仿宋_GB2312" w:hint="eastAsia"/>
          <w:sz w:val="32"/>
          <w:szCs w:val="32"/>
        </w:rPr>
        <w:t>规范</w:t>
      </w:r>
      <w:r>
        <w:rPr>
          <w:rFonts w:ascii="仿宋_GB2312" w:eastAsia="仿宋_GB2312" w:hAnsi="仿宋_GB2312" w:cs="仿宋_GB2312" w:hint="eastAsia"/>
          <w:sz w:val="32"/>
          <w:szCs w:val="32"/>
        </w:rPr>
        <w:t>条件（</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版）》（以下简称《</w:t>
      </w:r>
      <w:r>
        <w:rPr>
          <w:rFonts w:ascii="仿宋_GB2312" w:eastAsia="仿宋_GB2312" w:hAnsi="仿宋_GB2312" w:cs="仿宋_GB2312" w:hint="eastAsia"/>
          <w:sz w:val="32"/>
          <w:szCs w:val="32"/>
        </w:rPr>
        <w:t>规范</w:t>
      </w:r>
      <w:r>
        <w:rPr>
          <w:rFonts w:ascii="仿宋_GB2312" w:eastAsia="仿宋_GB2312" w:hAnsi="仿宋_GB2312" w:cs="仿宋_GB2312" w:hint="eastAsia"/>
          <w:sz w:val="32"/>
          <w:szCs w:val="32"/>
        </w:rPr>
        <w:t>条件》）有关规定，制定《印染企业</w:t>
      </w:r>
      <w:r>
        <w:rPr>
          <w:rFonts w:ascii="仿宋_GB2312" w:eastAsia="仿宋_GB2312" w:hAnsi="仿宋_GB2312" w:cs="仿宋_GB2312" w:hint="eastAsia"/>
          <w:sz w:val="32"/>
          <w:szCs w:val="32"/>
        </w:rPr>
        <w:t>规范</w:t>
      </w:r>
      <w:r>
        <w:rPr>
          <w:rFonts w:ascii="仿宋_GB2312" w:eastAsia="仿宋_GB2312" w:hAnsi="仿宋_GB2312" w:cs="仿宋_GB2312" w:hint="eastAsia"/>
          <w:sz w:val="32"/>
          <w:szCs w:val="32"/>
        </w:rPr>
        <w:t>公告管理暂行办法》。</w:t>
      </w:r>
    </w:p>
    <w:p w:rsidR="00A615F6" w:rsidRDefault="00B12A6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各省、自治区、直辖市及计划单列市、新疆生产建设兵团工业和信息化主管部门（以下</w:t>
      </w:r>
      <w:r>
        <w:rPr>
          <w:rFonts w:ascii="仿宋_GB2312" w:eastAsia="仿宋_GB2312" w:hAnsi="仿宋_GB2312" w:cs="仿宋_GB2312"/>
          <w:sz w:val="32"/>
          <w:szCs w:val="32"/>
        </w:rPr>
        <w:t>统</w:t>
      </w:r>
      <w:r>
        <w:rPr>
          <w:rFonts w:ascii="仿宋_GB2312" w:eastAsia="仿宋_GB2312" w:hAnsi="仿宋_GB2312" w:cs="仿宋_GB2312" w:hint="eastAsia"/>
          <w:sz w:val="32"/>
          <w:szCs w:val="32"/>
        </w:rPr>
        <w:t>称省级工业主管部门）负责本地区印染企业</w:t>
      </w:r>
      <w:r>
        <w:rPr>
          <w:rFonts w:ascii="仿宋_GB2312" w:eastAsia="仿宋_GB2312" w:hAnsi="仿宋_GB2312" w:cs="仿宋_GB2312" w:hint="eastAsia"/>
          <w:sz w:val="32"/>
          <w:szCs w:val="32"/>
        </w:rPr>
        <w:t>规范</w:t>
      </w:r>
      <w:r>
        <w:rPr>
          <w:rFonts w:ascii="仿宋_GB2312" w:eastAsia="仿宋_GB2312" w:hAnsi="仿宋_GB2312" w:cs="仿宋_GB2312" w:hint="eastAsia"/>
          <w:sz w:val="32"/>
          <w:szCs w:val="32"/>
        </w:rPr>
        <w:t>公告申请的受理、审核、推荐以及日常监督检查工作。相关行业协会协助工业和信息化部做好申请材料的核查及现场查验等工作。工业和信息化部对符合《</w:t>
      </w:r>
      <w:r>
        <w:rPr>
          <w:rFonts w:ascii="仿宋_GB2312" w:eastAsia="仿宋_GB2312" w:hAnsi="仿宋_GB2312" w:cs="仿宋_GB2312" w:hint="eastAsia"/>
          <w:sz w:val="32"/>
          <w:szCs w:val="32"/>
        </w:rPr>
        <w:t>规范</w:t>
      </w:r>
      <w:r>
        <w:rPr>
          <w:rFonts w:ascii="仿宋_GB2312" w:eastAsia="仿宋_GB2312" w:hAnsi="仿宋_GB2312" w:cs="仿宋_GB2312" w:hint="eastAsia"/>
          <w:sz w:val="32"/>
          <w:szCs w:val="32"/>
        </w:rPr>
        <w:t>条件》印染企业的</w:t>
      </w:r>
      <w:r>
        <w:rPr>
          <w:rFonts w:ascii="仿宋_GB2312" w:eastAsia="仿宋_GB2312" w:hAnsi="仿宋_GB2312" w:cs="仿宋_GB2312" w:hint="eastAsia"/>
          <w:sz w:val="32"/>
          <w:szCs w:val="32"/>
        </w:rPr>
        <w:t>名单</w:t>
      </w:r>
      <w:r>
        <w:rPr>
          <w:rFonts w:ascii="仿宋_GB2312" w:eastAsia="仿宋_GB2312" w:hAnsi="仿宋_GB2312" w:cs="仿宋_GB2312" w:hint="eastAsia"/>
          <w:sz w:val="32"/>
          <w:szCs w:val="32"/>
        </w:rPr>
        <w:t>进行公告。</w:t>
      </w:r>
    </w:p>
    <w:p w:rsidR="00A615F6" w:rsidRDefault="00B12A6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未进入公告名单印染企业的公告申请工作每年开展</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次，公告名单实行动态管理。</w:t>
      </w:r>
    </w:p>
    <w:p w:rsidR="00A615F6" w:rsidRDefault="00B12A66">
      <w:pPr>
        <w:jc w:val="center"/>
        <w:rPr>
          <w:rFonts w:ascii="仿宋_GB2312" w:eastAsia="仿宋_GB2312" w:hAnsi="仿宋_GB2312" w:cs="仿宋_GB2312"/>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申请条件和申请材料</w:t>
      </w:r>
    </w:p>
    <w:p w:rsidR="00A615F6" w:rsidRDefault="00B12A6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申请企业应当具备以下基本条件：</w:t>
      </w:r>
    </w:p>
    <w:p w:rsidR="00A615F6" w:rsidRDefault="00B12A6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（一）具有独立法人资格</w:t>
      </w:r>
      <w:r>
        <w:rPr>
          <w:rFonts w:ascii="仿宋_GB2312" w:eastAsia="仿宋_GB2312" w:hAnsi="仿宋_GB2312" w:cs="仿宋_GB2312" w:hint="eastAsia"/>
          <w:sz w:val="32"/>
          <w:szCs w:val="32"/>
        </w:rPr>
        <w:t>。</w:t>
      </w:r>
    </w:p>
    <w:p w:rsidR="00A615F6" w:rsidRDefault="00B12A6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（二）符合《</w:t>
      </w:r>
      <w:r>
        <w:rPr>
          <w:rFonts w:ascii="仿宋_GB2312" w:eastAsia="仿宋_GB2312" w:hAnsi="仿宋_GB2312" w:cs="仿宋_GB2312" w:hint="eastAsia"/>
          <w:sz w:val="32"/>
          <w:szCs w:val="32"/>
        </w:rPr>
        <w:t>规范</w:t>
      </w:r>
      <w:r>
        <w:rPr>
          <w:rFonts w:ascii="仿宋_GB2312" w:eastAsia="仿宋_GB2312" w:hAnsi="仿宋_GB2312" w:cs="仿宋_GB2312" w:hint="eastAsia"/>
          <w:sz w:val="32"/>
          <w:szCs w:val="32"/>
        </w:rPr>
        <w:t>条件》有关规定要求</w:t>
      </w:r>
      <w:r>
        <w:rPr>
          <w:rFonts w:ascii="仿宋_GB2312" w:eastAsia="仿宋_GB2312" w:hAnsi="仿宋_GB2312" w:cs="仿宋_GB2312" w:hint="eastAsia"/>
          <w:sz w:val="32"/>
          <w:szCs w:val="32"/>
        </w:rPr>
        <w:t>。</w:t>
      </w:r>
    </w:p>
    <w:p w:rsidR="00A615F6" w:rsidRDefault="00B12A6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满足</w:t>
      </w:r>
      <w:r>
        <w:rPr>
          <w:rFonts w:ascii="仿宋_GB2312" w:eastAsia="仿宋_GB2312" w:hAnsi="仿宋_GB2312" w:cs="仿宋_GB2312" w:hint="eastAsia"/>
          <w:sz w:val="32"/>
          <w:szCs w:val="32"/>
        </w:rPr>
        <w:t>第四条</w:t>
      </w:r>
      <w:r>
        <w:rPr>
          <w:rFonts w:ascii="仿宋_GB2312" w:eastAsia="仿宋_GB2312" w:hAnsi="仿宋_GB2312" w:cs="仿宋_GB2312" w:hint="eastAsia"/>
          <w:sz w:val="32"/>
          <w:szCs w:val="32"/>
        </w:rPr>
        <w:t>基本条件要求</w:t>
      </w:r>
      <w:r>
        <w:rPr>
          <w:rFonts w:ascii="仿宋_GB2312" w:eastAsia="仿宋_GB2312" w:hAnsi="仿宋_GB2312" w:cs="仿宋_GB2312" w:hint="eastAsia"/>
          <w:sz w:val="32"/>
          <w:szCs w:val="32"/>
        </w:rPr>
        <w:t>的印染企业可向</w:t>
      </w:r>
      <w:r>
        <w:rPr>
          <w:rFonts w:ascii="仿宋_GB2312" w:eastAsia="仿宋_GB2312" w:hAnsi="仿宋_GB2312" w:cs="仿宋_GB2312" w:hint="eastAsia"/>
          <w:sz w:val="32"/>
          <w:szCs w:val="32"/>
        </w:rPr>
        <w:t>本地区省级工业主管部门提出公告申请，并如实填报相关</w:t>
      </w:r>
      <w:r>
        <w:rPr>
          <w:rFonts w:ascii="仿宋_GB2312" w:eastAsia="仿宋_GB2312" w:hAnsi="仿宋_GB2312" w:cs="仿宋_GB2312" w:hint="eastAsia"/>
          <w:sz w:val="32"/>
          <w:szCs w:val="32"/>
        </w:rPr>
        <w:t>申请</w:t>
      </w:r>
      <w:r>
        <w:rPr>
          <w:rFonts w:ascii="仿宋_GB2312" w:eastAsia="仿宋_GB2312" w:hAnsi="仿宋_GB2312" w:cs="仿宋_GB2312" w:hint="eastAsia"/>
          <w:sz w:val="32"/>
          <w:szCs w:val="32"/>
        </w:rPr>
        <w:t>材</w:t>
      </w:r>
      <w:r>
        <w:rPr>
          <w:rFonts w:ascii="仿宋_GB2312" w:eastAsia="仿宋_GB2312" w:hAnsi="仿宋_GB2312" w:cs="仿宋_GB2312" w:hint="eastAsia"/>
          <w:sz w:val="32"/>
          <w:szCs w:val="32"/>
        </w:rPr>
        <w:lastRenderedPageBreak/>
        <w:t>料。</w:t>
      </w:r>
      <w:r>
        <w:rPr>
          <w:rFonts w:ascii="仿宋_GB2312" w:eastAsia="仿宋_GB2312" w:hAnsi="仿宋_GB2312" w:cs="仿宋_GB2312" w:hint="eastAsia"/>
          <w:sz w:val="32"/>
          <w:szCs w:val="32"/>
        </w:rPr>
        <w:t>申请</w:t>
      </w:r>
      <w:r>
        <w:rPr>
          <w:rFonts w:ascii="仿宋_GB2312" w:eastAsia="仿宋_GB2312" w:hAnsi="仿宋_GB2312" w:cs="仿宋_GB2312" w:hint="eastAsia"/>
          <w:sz w:val="32"/>
          <w:szCs w:val="32"/>
        </w:rPr>
        <w:t>材料应对本企业建设地点、工艺装备、质量与管理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能源消耗、资源消耗及综合利用、环评审批和“三同时”验收、</w:t>
      </w:r>
      <w:r>
        <w:rPr>
          <w:rFonts w:ascii="仿宋_GB2312" w:eastAsia="仿宋_GB2312" w:hAnsi="仿宋_GB2312" w:cs="仿宋_GB2312" w:hint="eastAsia"/>
          <w:sz w:val="32"/>
          <w:szCs w:val="32"/>
        </w:rPr>
        <w:t>排污许可证、</w:t>
      </w:r>
      <w:r>
        <w:rPr>
          <w:rFonts w:ascii="仿宋_GB2312" w:eastAsia="仿宋_GB2312" w:hAnsi="仿宋_GB2312" w:cs="仿宋_GB2312" w:hint="eastAsia"/>
          <w:sz w:val="32"/>
          <w:szCs w:val="32"/>
        </w:rPr>
        <w:t>主要污染物排放、污泥处置、清洁生产审核、安全生产等方面进行说明并提供必要证明材料。</w:t>
      </w:r>
    </w:p>
    <w:p w:rsidR="00A615F6" w:rsidRDefault="00B12A66">
      <w:pPr>
        <w:jc w:val="center"/>
        <w:rPr>
          <w:rFonts w:ascii="仿宋_GB2312" w:eastAsia="仿宋_GB2312" w:hAnsi="仿宋_GB2312" w:cs="仿宋_GB2312"/>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审核和公告</w:t>
      </w:r>
    </w:p>
    <w:p w:rsidR="00A615F6" w:rsidRDefault="00B12A6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各省级工业主管部门</w:t>
      </w:r>
      <w:r>
        <w:rPr>
          <w:rFonts w:ascii="仿宋_GB2312" w:eastAsia="仿宋_GB2312" w:hAnsi="仿宋_GB2312" w:cs="仿宋_GB2312" w:hint="eastAsia"/>
          <w:sz w:val="32"/>
          <w:szCs w:val="32"/>
        </w:rPr>
        <w:t>按</w:t>
      </w:r>
      <w:r>
        <w:rPr>
          <w:rFonts w:ascii="仿宋_GB2312" w:eastAsia="仿宋_GB2312" w:hAnsi="仿宋_GB2312" w:cs="仿宋_GB2312" w:hint="eastAsia"/>
          <w:sz w:val="32"/>
          <w:szCs w:val="32"/>
        </w:rPr>
        <w:t>照《</w:t>
      </w:r>
      <w:r>
        <w:rPr>
          <w:rFonts w:ascii="仿宋_GB2312" w:eastAsia="仿宋_GB2312" w:hAnsi="仿宋_GB2312" w:cs="仿宋_GB2312" w:hint="eastAsia"/>
          <w:sz w:val="32"/>
          <w:szCs w:val="32"/>
        </w:rPr>
        <w:t>规范</w:t>
      </w:r>
      <w:r>
        <w:rPr>
          <w:rFonts w:ascii="仿宋_GB2312" w:eastAsia="仿宋_GB2312" w:hAnsi="仿宋_GB2312" w:cs="仿宋_GB2312" w:hint="eastAsia"/>
          <w:sz w:val="32"/>
          <w:szCs w:val="32"/>
        </w:rPr>
        <w:t>条件》要求，对申请公告企业的相关情况进行核实，并将符合《</w:t>
      </w:r>
      <w:r>
        <w:rPr>
          <w:rFonts w:ascii="仿宋_GB2312" w:eastAsia="仿宋_GB2312" w:hAnsi="仿宋_GB2312" w:cs="仿宋_GB2312" w:hint="eastAsia"/>
          <w:sz w:val="32"/>
          <w:szCs w:val="32"/>
        </w:rPr>
        <w:t>规范</w:t>
      </w:r>
      <w:r>
        <w:rPr>
          <w:rFonts w:ascii="仿宋_GB2312" w:eastAsia="仿宋_GB2312" w:hAnsi="仿宋_GB2312" w:cs="仿宋_GB2312" w:hint="eastAsia"/>
          <w:sz w:val="32"/>
          <w:szCs w:val="32"/>
        </w:rPr>
        <w:t>条件》要求的企业申请材料及审核意见报工业和信息化部。</w:t>
      </w:r>
    </w:p>
    <w:p w:rsidR="00A615F6" w:rsidRDefault="00B12A6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工业和信息化部收到各地上报材料后，组织相关行业协会、专家</w:t>
      </w:r>
      <w:r>
        <w:rPr>
          <w:rFonts w:ascii="仿宋_GB2312" w:eastAsia="仿宋_GB2312" w:hAnsi="仿宋_GB2312" w:cs="仿宋_GB2312" w:hint="eastAsia"/>
          <w:sz w:val="32"/>
          <w:szCs w:val="32"/>
        </w:rPr>
        <w:t>开展申请材料</w:t>
      </w:r>
      <w:r>
        <w:rPr>
          <w:rFonts w:ascii="仿宋_GB2312" w:eastAsia="仿宋_GB2312" w:hAnsi="仿宋_GB2312" w:cs="仿宋_GB2312" w:hint="eastAsia"/>
          <w:sz w:val="32"/>
          <w:szCs w:val="32"/>
        </w:rPr>
        <w:t>核查及现场查验等工作，对符合《</w:t>
      </w:r>
      <w:r>
        <w:rPr>
          <w:rFonts w:ascii="仿宋_GB2312" w:eastAsia="仿宋_GB2312" w:hAnsi="仿宋_GB2312" w:cs="仿宋_GB2312" w:hint="eastAsia"/>
          <w:sz w:val="32"/>
          <w:szCs w:val="32"/>
        </w:rPr>
        <w:t>规范</w:t>
      </w:r>
      <w:r>
        <w:rPr>
          <w:rFonts w:ascii="仿宋_GB2312" w:eastAsia="仿宋_GB2312" w:hAnsi="仿宋_GB2312" w:cs="仿宋_GB2312" w:hint="eastAsia"/>
          <w:sz w:val="32"/>
          <w:szCs w:val="32"/>
        </w:rPr>
        <w:t>条件》印染企业</w:t>
      </w:r>
      <w:r>
        <w:rPr>
          <w:rFonts w:ascii="仿宋_GB2312" w:eastAsia="仿宋_GB2312" w:hAnsi="仿宋_GB2312" w:cs="仿宋_GB2312" w:hint="eastAsia"/>
          <w:sz w:val="32"/>
          <w:szCs w:val="32"/>
        </w:rPr>
        <w:t>的名单</w:t>
      </w:r>
      <w:r>
        <w:rPr>
          <w:rFonts w:ascii="仿宋_GB2312" w:eastAsia="仿宋_GB2312" w:hAnsi="仿宋_GB2312" w:cs="仿宋_GB2312" w:hint="eastAsia"/>
          <w:sz w:val="32"/>
          <w:szCs w:val="32"/>
        </w:rPr>
        <w:t>进行公示（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个工作日），对公示无异议企业名单，以公告形式予以发布。</w:t>
      </w:r>
    </w:p>
    <w:p w:rsidR="00A615F6" w:rsidRDefault="00B12A66">
      <w:pPr>
        <w:jc w:val="center"/>
        <w:rPr>
          <w:rFonts w:ascii="仿宋_GB2312" w:eastAsia="仿宋_GB2312" w:hAnsi="仿宋_GB2312" w:cs="仿宋_GB2312"/>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监督和管理</w:t>
      </w:r>
    </w:p>
    <w:p w:rsidR="00A615F6" w:rsidRDefault="00B12A6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进入公告名单的印染企业要严格按照《</w:t>
      </w:r>
      <w:r>
        <w:rPr>
          <w:rFonts w:ascii="仿宋_GB2312" w:eastAsia="仿宋_GB2312" w:hAnsi="仿宋_GB2312" w:cs="仿宋_GB2312" w:hint="eastAsia"/>
          <w:sz w:val="32"/>
          <w:szCs w:val="32"/>
        </w:rPr>
        <w:t>规范</w:t>
      </w:r>
      <w:r>
        <w:rPr>
          <w:rFonts w:ascii="仿宋_GB2312" w:eastAsia="仿宋_GB2312" w:hAnsi="仿宋_GB2312" w:cs="仿宋_GB2312" w:hint="eastAsia"/>
          <w:sz w:val="32"/>
          <w:szCs w:val="32"/>
        </w:rPr>
        <w:t>条件》的要求组织生产经营活动。各省级工业主管部门负责日常监督检查工作。</w:t>
      </w:r>
    </w:p>
    <w:p w:rsidR="00A615F6" w:rsidRDefault="00B12A6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已公告企业有下列情况之一，省级工业主管部门应责令其限期整改，拒不整改或整改不合格者，报请工业和信息化部撤销</w:t>
      </w:r>
      <w:r>
        <w:rPr>
          <w:rFonts w:ascii="仿宋_GB2312" w:eastAsia="仿宋_GB2312" w:hAnsi="仿宋_GB2312" w:cs="仿宋_GB2312" w:hint="eastAsia"/>
          <w:sz w:val="32"/>
          <w:szCs w:val="32"/>
        </w:rPr>
        <w:t>其</w:t>
      </w:r>
      <w:r>
        <w:rPr>
          <w:rFonts w:ascii="仿宋_GB2312" w:eastAsia="仿宋_GB2312" w:hAnsi="仿宋_GB2312" w:cs="仿宋_GB2312" w:hint="eastAsia"/>
          <w:sz w:val="32"/>
          <w:szCs w:val="32"/>
        </w:rPr>
        <w:t>公告。</w:t>
      </w:r>
      <w:r>
        <w:rPr>
          <w:rFonts w:ascii="仿宋_GB2312" w:eastAsia="仿宋_GB2312" w:hAnsi="仿宋_GB2312" w:cs="仿宋_GB2312" w:hint="eastAsia"/>
          <w:sz w:val="32"/>
          <w:szCs w:val="32"/>
        </w:rPr>
        <w:t>工业和信息化部撤销企业公告前，听取有关企业陈诉和申辩。</w:t>
      </w:r>
    </w:p>
    <w:p w:rsidR="00A615F6" w:rsidRDefault="00B12A6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（一）不能保持《</w:t>
      </w:r>
      <w:r>
        <w:rPr>
          <w:rFonts w:ascii="仿宋_GB2312" w:eastAsia="仿宋_GB2312" w:hAnsi="仿宋_GB2312" w:cs="仿宋_GB2312" w:hint="eastAsia"/>
          <w:sz w:val="32"/>
          <w:szCs w:val="32"/>
        </w:rPr>
        <w:t>规范</w:t>
      </w:r>
      <w:r>
        <w:rPr>
          <w:rFonts w:ascii="仿宋_GB2312" w:eastAsia="仿宋_GB2312" w:hAnsi="仿宋_GB2312" w:cs="仿宋_GB2312" w:hint="eastAsia"/>
          <w:sz w:val="32"/>
          <w:szCs w:val="32"/>
        </w:rPr>
        <w:t>条件》</w:t>
      </w:r>
      <w:r>
        <w:rPr>
          <w:rFonts w:ascii="仿宋_GB2312" w:eastAsia="仿宋_GB2312" w:hAnsi="仿宋_GB2312" w:cs="仿宋_GB2312" w:hint="eastAsia"/>
          <w:sz w:val="32"/>
          <w:szCs w:val="32"/>
        </w:rPr>
        <w:t>。</w:t>
      </w:r>
    </w:p>
    <w:p w:rsidR="00A615F6" w:rsidRDefault="00B12A6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（二）报送的相关材料有弄虚作假行为</w:t>
      </w:r>
      <w:r>
        <w:rPr>
          <w:rFonts w:ascii="仿宋_GB2312" w:eastAsia="仿宋_GB2312" w:hAnsi="仿宋_GB2312" w:cs="仿宋_GB2312" w:hint="eastAsia"/>
          <w:sz w:val="32"/>
          <w:szCs w:val="32"/>
        </w:rPr>
        <w:t>。</w:t>
      </w:r>
    </w:p>
    <w:p w:rsidR="00A615F6" w:rsidRDefault="00B12A66">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（三）拒不接受监督检查</w:t>
      </w:r>
      <w:r>
        <w:rPr>
          <w:rFonts w:ascii="仿宋_GB2312" w:eastAsia="仿宋_GB2312" w:hAnsi="仿宋_GB2312" w:cs="仿宋_GB2312" w:hint="eastAsia"/>
          <w:sz w:val="32"/>
          <w:szCs w:val="32"/>
        </w:rPr>
        <w:t>。</w:t>
      </w:r>
    </w:p>
    <w:p w:rsidR="00A615F6" w:rsidRDefault="00B12A6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（四）发生重大违反国家法律法规、产业政策要求的行为</w:t>
      </w:r>
      <w:r>
        <w:rPr>
          <w:rFonts w:ascii="仿宋_GB2312" w:eastAsia="仿宋_GB2312" w:hAnsi="仿宋_GB2312" w:cs="仿宋_GB2312" w:hint="eastAsia"/>
          <w:sz w:val="32"/>
          <w:szCs w:val="32"/>
        </w:rPr>
        <w:t>。</w:t>
      </w:r>
    </w:p>
    <w:p w:rsidR="00A615F6" w:rsidRDefault="00B12A6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（五）发生重大安全生产和环境污染事故。</w:t>
      </w:r>
    </w:p>
    <w:p w:rsidR="00A615F6" w:rsidRDefault="00B12A6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被撤销公告的企业，经整改合格满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年后方可重新提出公告申请。</w:t>
      </w:r>
    </w:p>
    <w:p w:rsidR="00A615F6" w:rsidRDefault="00B12A66">
      <w:pPr>
        <w:jc w:val="center"/>
        <w:rPr>
          <w:rFonts w:ascii="仿宋_GB2312" w:eastAsia="仿宋_GB2312" w:hAnsi="仿宋_GB2312" w:cs="仿宋_GB2312"/>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A615F6" w:rsidRDefault="00B12A6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本办法适用于中华人民共和国境内（港澳台地区除外）所有类型的印染企业。</w:t>
      </w:r>
    </w:p>
    <w:p w:rsidR="00A615F6" w:rsidRDefault="00B12A66">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第十</w:t>
      </w:r>
      <w:r>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本办法自</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w:t>
      </w:r>
      <w:r>
        <w:rPr>
          <w:rFonts w:ascii="仿宋_GB2312" w:eastAsia="仿宋_GB2312" w:hAnsi="仿宋_GB2312" w:cs="仿宋_GB2312" w:hint="eastAsia"/>
          <w:sz w:val="32"/>
          <w:szCs w:val="32"/>
        </w:rPr>
        <w:t>实施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日公布的</w:t>
      </w:r>
      <w:r>
        <w:rPr>
          <w:rFonts w:ascii="仿宋_GB2312" w:eastAsia="仿宋_GB2312" w:hAnsi="仿宋_GB2312" w:cs="仿宋_GB2312" w:hint="eastAsia"/>
          <w:sz w:val="32"/>
          <w:szCs w:val="32"/>
        </w:rPr>
        <w:t>《印染企业准入公告管理暂行办法》（工信部消费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）同时废止。</w:t>
      </w:r>
    </w:p>
    <w:sectPr w:rsidR="00A615F6" w:rsidSect="00A615F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A66" w:rsidRDefault="00B12A66" w:rsidP="00A615F6">
      <w:r>
        <w:separator/>
      </w:r>
    </w:p>
  </w:endnote>
  <w:endnote w:type="continuationSeparator" w:id="0">
    <w:p w:rsidR="00B12A66" w:rsidRDefault="00B12A66" w:rsidP="00A615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华文中宋">
    <w:altName w:val="宋体"/>
    <w:charset w:val="86"/>
    <w:family w:val="auto"/>
    <w:pitch w:val="default"/>
    <w:sig w:usb0="00000000" w:usb1="0000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auto"/>
    <w:pitch w:val="default"/>
    <w:sig w:usb0="00000000" w:usb1="00000000"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5F6" w:rsidRDefault="00A615F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filled="f" stroked="f">
          <v:textbox style="mso-fit-shape-to-text:t" inset="0,0,0,0">
            <w:txbxContent>
              <w:p w:rsidR="00A615F6" w:rsidRDefault="00A615F6">
                <w:pPr>
                  <w:snapToGrid w:val="0"/>
                  <w:rPr>
                    <w:sz w:val="18"/>
                  </w:rPr>
                </w:pPr>
                <w:r>
                  <w:rPr>
                    <w:rFonts w:hint="eastAsia"/>
                    <w:sz w:val="18"/>
                  </w:rPr>
                  <w:fldChar w:fldCharType="begin"/>
                </w:r>
                <w:r w:rsidR="00B12A66">
                  <w:rPr>
                    <w:rFonts w:hint="eastAsia"/>
                    <w:sz w:val="18"/>
                  </w:rPr>
                  <w:instrText xml:space="preserve"> PAGE  \* MERGEFORMAT </w:instrText>
                </w:r>
                <w:r>
                  <w:rPr>
                    <w:rFonts w:hint="eastAsia"/>
                    <w:sz w:val="18"/>
                  </w:rPr>
                  <w:fldChar w:fldCharType="separate"/>
                </w:r>
                <w:r w:rsidR="00EF707F">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A66" w:rsidRDefault="00B12A66" w:rsidP="00A615F6">
      <w:r>
        <w:separator/>
      </w:r>
    </w:p>
  </w:footnote>
  <w:footnote w:type="continuationSeparator" w:id="0">
    <w:p w:rsidR="00B12A66" w:rsidRDefault="00B12A66" w:rsidP="00A615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E6F4EE2"/>
    <w:rsid w:val="00A615F6"/>
    <w:rsid w:val="00B12A66"/>
    <w:rsid w:val="00EF707F"/>
    <w:rsid w:val="1E6F4E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15F6"/>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615F6"/>
    <w:pPr>
      <w:tabs>
        <w:tab w:val="center" w:pos="4153"/>
        <w:tab w:val="right" w:pos="8306"/>
      </w:tabs>
      <w:snapToGrid w:val="0"/>
      <w:jc w:val="left"/>
    </w:pPr>
    <w:rPr>
      <w:sz w:val="18"/>
    </w:rPr>
  </w:style>
  <w:style w:type="paragraph" w:styleId="a4">
    <w:name w:val="header"/>
    <w:basedOn w:val="a"/>
    <w:rsid w:val="00A615F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纵瑞龙</dc:creator>
  <cp:lastModifiedBy>Administrator</cp:lastModifiedBy>
  <cp:revision>2</cp:revision>
  <dcterms:created xsi:type="dcterms:W3CDTF">2018-11-29T07:20:00Z</dcterms:created>
  <dcterms:modified xsi:type="dcterms:W3CDTF">2018-11-29T07:20:00Z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