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A6" w:rsidRDefault="00AF6E54">
      <w:pPr>
        <w:spacing w:line="220" w:lineRule="atLeas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:rsidR="00CE2DA6" w:rsidRDefault="00CE2DA6">
      <w:pPr>
        <w:spacing w:line="220" w:lineRule="atLeast"/>
        <w:rPr>
          <w:rFonts w:ascii="黑体" w:eastAsia="黑体" w:hAnsi="黑体"/>
          <w:sz w:val="32"/>
        </w:rPr>
      </w:pPr>
    </w:p>
    <w:p w:rsidR="00CE2DA6" w:rsidRDefault="00AF6E54">
      <w:pPr>
        <w:spacing w:line="22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国家鼓励的有毒有害原料（产品）替代品目录</w:t>
      </w:r>
    </w:p>
    <w:p w:rsidR="00CE2DA6" w:rsidRDefault="00AF6E54">
      <w:pPr>
        <w:spacing w:line="220" w:lineRule="atLeast"/>
        <w:jc w:val="center"/>
        <w:rPr>
          <w:rFonts w:ascii="黑体" w:eastAsia="黑体" w:hAnsi="黑体"/>
          <w:sz w:val="32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（</w:t>
      </w:r>
      <w:r>
        <w:rPr>
          <w:rFonts w:ascii="华文中宋" w:eastAsia="华文中宋" w:hAnsi="华文中宋" w:cs="华文中宋" w:hint="eastAsia"/>
          <w:sz w:val="36"/>
          <w:szCs w:val="36"/>
        </w:rPr>
        <w:t>2016</w:t>
      </w:r>
      <w:r>
        <w:rPr>
          <w:rFonts w:ascii="华文中宋" w:eastAsia="华文中宋" w:hAnsi="华文中宋" w:cs="华文中宋" w:hint="eastAsia"/>
          <w:sz w:val="36"/>
          <w:szCs w:val="36"/>
        </w:rPr>
        <w:t>年版）</w:t>
      </w:r>
      <w:bookmarkStart w:id="0" w:name="_GoBack"/>
      <w:bookmarkEnd w:id="0"/>
    </w:p>
    <w:tbl>
      <w:tblPr>
        <w:tblW w:w="9962" w:type="dxa"/>
        <w:tblLayout w:type="fixed"/>
        <w:tblLook w:val="04A0"/>
      </w:tblPr>
      <w:tblGrid>
        <w:gridCol w:w="1018"/>
        <w:gridCol w:w="1925"/>
        <w:gridCol w:w="2128"/>
        <w:gridCol w:w="2590"/>
        <w:gridCol w:w="2301"/>
      </w:tblGrid>
      <w:tr w:rsidR="00CE2DA6">
        <w:trPr>
          <w:trHeight w:val="480"/>
          <w:tblHeader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b/>
                <w:bCs/>
                <w:kern w:val="2"/>
                <w:sz w:val="21"/>
                <w:szCs w:val="21"/>
              </w:rPr>
              <w:t>替代品名称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b/>
                <w:bCs/>
                <w:kern w:val="2"/>
                <w:sz w:val="21"/>
                <w:szCs w:val="21"/>
              </w:rPr>
              <w:t>被替代品名称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b/>
                <w:bCs/>
                <w:kern w:val="2"/>
                <w:sz w:val="21"/>
                <w:szCs w:val="21"/>
              </w:rPr>
              <w:t>替代品主要成分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b/>
                <w:bCs/>
                <w:kern w:val="2"/>
                <w:sz w:val="21"/>
                <w:szCs w:val="21"/>
              </w:rPr>
              <w:t>适用范围</w:t>
            </w:r>
          </w:p>
        </w:tc>
      </w:tr>
      <w:tr w:rsidR="00CE2DA6">
        <w:trPr>
          <w:trHeight w:val="395"/>
        </w:trPr>
        <w:tc>
          <w:tcPr>
            <w:tcW w:w="99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kern w:val="2"/>
                <w:sz w:val="21"/>
                <w:szCs w:val="21"/>
              </w:rPr>
              <w:t>一、研发类</w:t>
            </w:r>
          </w:p>
        </w:tc>
      </w:tr>
      <w:tr w:rsidR="00CE2DA6">
        <w:trPr>
          <w:trHeight w:val="285"/>
        </w:trPr>
        <w:tc>
          <w:tcPr>
            <w:tcW w:w="99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kern w:val="2"/>
                <w:sz w:val="21"/>
                <w:szCs w:val="21"/>
              </w:rPr>
              <w:t>（一）重金属替代</w:t>
            </w:r>
          </w:p>
        </w:tc>
      </w:tr>
      <w:tr w:rsidR="00CE2DA6">
        <w:trPr>
          <w:trHeight w:val="81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无汞催化剂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含汞催化剂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贵金属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非贵金属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乙炔法氯乙烯合成</w:t>
            </w:r>
          </w:p>
        </w:tc>
      </w:tr>
      <w:tr w:rsidR="00CE2DA6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三价铬硬铬电镀工作液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六价铬电镀液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三价铬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汽车减震器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 xml:space="preserve">, 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液压部件等</w:t>
            </w:r>
          </w:p>
        </w:tc>
      </w:tr>
      <w:tr w:rsidR="00CE2DA6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/>
                <w:kern w:val="2"/>
                <w:sz w:val="21"/>
                <w:szCs w:val="21"/>
              </w:rPr>
              <w:t>稀土脱硝催化剂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钒基脱硝催化剂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both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镧、铈、钇等稀土元素的无机和有机化合物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both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电厂、窑炉等工业脱硝，机动车尾气净化，石油裂化裂解，有机废气处理</w:t>
            </w:r>
          </w:p>
        </w:tc>
      </w:tr>
      <w:tr w:rsidR="00CE2DA6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/>
                <w:kern w:val="2"/>
                <w:sz w:val="21"/>
                <w:szCs w:val="21"/>
              </w:rPr>
              <w:t>环保稀土颜料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铅基和镉基颜料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both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硫化铈等稀土硫化物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both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塑料、陶瓷、油漆、尼龙以及化学品等领域</w:t>
            </w:r>
          </w:p>
        </w:tc>
      </w:tr>
      <w:tr w:rsidR="00CE2DA6">
        <w:trPr>
          <w:trHeight w:val="285"/>
        </w:trPr>
        <w:tc>
          <w:tcPr>
            <w:tcW w:w="99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kern w:val="2"/>
                <w:sz w:val="21"/>
                <w:szCs w:val="21"/>
              </w:rPr>
              <w:t>（二）有机污染物替代</w:t>
            </w:r>
          </w:p>
        </w:tc>
      </w:tr>
      <w:tr w:rsidR="00CE2DA6">
        <w:trPr>
          <w:trHeight w:val="81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全氟聚醚乳化剂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全氟辛酸及其铵盐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(PFOA)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全氟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-2,5-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二甲基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-3,6-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二氧壬酸及其胺盐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含氟树脂合成</w:t>
            </w:r>
          </w:p>
        </w:tc>
      </w:tr>
      <w:tr w:rsidR="00CE2DA6">
        <w:trPr>
          <w:trHeight w:val="103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帘帆布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NF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浸渍剂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酚醛树脂（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RFL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）浸渍剂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六亚甲基四胺络合物（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RH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）和六甲氧基甲基密胺的缩合物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轮胎帘子布、橡胶用输送带帆布等浸渍处理</w:t>
            </w:r>
          </w:p>
        </w:tc>
      </w:tr>
      <w:tr w:rsidR="00CE2DA6">
        <w:trPr>
          <w:trHeight w:val="129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无溶剂纤维线绳浸渍剂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酚醛树脂（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RFL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）浸渍剂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多亚甲基多苯基多异氰酸酯（聚合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MDI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）、聚氨酯、液体橡胶（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HTPB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各类线绳的浸渍处理</w:t>
            </w:r>
          </w:p>
        </w:tc>
      </w:tr>
      <w:tr w:rsidR="00CE2DA6">
        <w:trPr>
          <w:trHeight w:val="96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水性油墨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溶剂型油墨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水性高分子乳液、颜料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PVC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膜及卷材印刷</w:t>
            </w:r>
          </w:p>
        </w:tc>
      </w:tr>
      <w:tr w:rsidR="00CE2DA6">
        <w:trPr>
          <w:trHeight w:val="285"/>
        </w:trPr>
        <w:tc>
          <w:tcPr>
            <w:tcW w:w="99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kern w:val="2"/>
                <w:sz w:val="21"/>
                <w:szCs w:val="21"/>
              </w:rPr>
              <w:t>二、应用类</w:t>
            </w:r>
          </w:p>
        </w:tc>
      </w:tr>
      <w:tr w:rsidR="00CE2DA6">
        <w:trPr>
          <w:trHeight w:val="285"/>
        </w:trPr>
        <w:tc>
          <w:tcPr>
            <w:tcW w:w="99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kern w:val="2"/>
                <w:sz w:val="21"/>
                <w:szCs w:val="21"/>
              </w:rPr>
              <w:t>（一）重金属替代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无铅防锈颜料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含铅防锈颜料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亚磷酸钙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防锈、防腐涂料</w:t>
            </w:r>
          </w:p>
        </w:tc>
      </w:tr>
      <w:tr w:rsidR="00CE2DA6">
        <w:trPr>
          <w:trHeight w:val="285"/>
        </w:trPr>
        <w:tc>
          <w:tcPr>
            <w:tcW w:w="99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kern w:val="2"/>
                <w:sz w:val="21"/>
                <w:szCs w:val="21"/>
              </w:rPr>
              <w:t>（二）有机污染物替代</w:t>
            </w:r>
          </w:p>
        </w:tc>
      </w:tr>
      <w:tr w:rsidR="00CE2DA6">
        <w:trPr>
          <w:trHeight w:val="8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多不饱和脂肪酸衍生物类表面活性剂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烷基酚聚氧乙烯醚类（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APEO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）表面活性剂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</w:rPr>
              <w:t>多不饱和脂肪酸，及其取代物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日化、纺织、农业等</w:t>
            </w:r>
          </w:p>
        </w:tc>
      </w:tr>
      <w:tr w:rsidR="00CE2DA6">
        <w:trPr>
          <w:trHeight w:val="54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lastRenderedPageBreak/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脂肪醇聚氧乙烯醚（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FEO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烷基酚聚氧乙烯醚类（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APEO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）表面活性剂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脂肪醇聚氧乙烯醚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日化、纺织、农业等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全氟丁基类织物三拒整理剂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全氟辛基磺酰氟（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PFOS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全氟丁基磺酰氟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纺织品</w:t>
            </w:r>
          </w:p>
        </w:tc>
      </w:tr>
      <w:tr w:rsidR="00CE2DA6">
        <w:trPr>
          <w:trHeight w:val="804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水性木器涂料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溶剂型木器涂料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丙烯酸、聚氨酯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木器家具、家庭装修</w:t>
            </w:r>
          </w:p>
        </w:tc>
      </w:tr>
      <w:tr w:rsidR="00CE2DA6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水性与无溶剂聚氨酯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溶剂型聚氨酯树脂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聚氨酯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皮革加工及合成革制造</w:t>
            </w:r>
          </w:p>
        </w:tc>
      </w:tr>
      <w:tr w:rsidR="00CE2DA6">
        <w:trPr>
          <w:trHeight w:val="54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丁二烯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-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苯乙烯溴化共聚物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六溴环十二烷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丁二烯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-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苯乙烯溴化共聚物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聚苯乙烯发泡阻燃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甲基碳酸酯胺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氯代季铵盐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碳酸二甲酯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消毒杀菌剂、防霉、杀藻剂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甲基碳酸酯酯基季铵盐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甲基硫酸酯酯基季铵盐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碳酸二甲酯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织物柔软剂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氧化法醇醚羧酸盐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羧甲基法醇醚羧酸盐（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AEC)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主要原料：醇醚、氢氧化钠和氧气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日化、纺织、金属清洗</w:t>
            </w:r>
          </w:p>
        </w:tc>
      </w:tr>
      <w:tr w:rsidR="00CE2DA6">
        <w:trPr>
          <w:trHeight w:val="73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无</w:t>
            </w:r>
            <w:proofErr w:type="spellStart"/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PAHs</w:t>
            </w:r>
            <w:proofErr w:type="spellEnd"/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芳烃油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含</w:t>
            </w:r>
            <w:proofErr w:type="spellStart"/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PAHs</w:t>
            </w:r>
            <w:proofErr w:type="spellEnd"/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芳烃油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分为环烷油、植物沥青和芳烃抽出油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橡胶制品</w:t>
            </w:r>
          </w:p>
        </w:tc>
      </w:tr>
      <w:tr w:rsidR="00CE2DA6">
        <w:trPr>
          <w:trHeight w:val="1067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橡胶硫化促进剂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ZBEC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橡胶硫化促进剂（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PZ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BZ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EZ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二苄基二硫代氨基甲酸锌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橡胶制品</w:t>
            </w:r>
          </w:p>
        </w:tc>
      </w:tr>
      <w:tr w:rsidR="00CE2DA6">
        <w:trPr>
          <w:trHeight w:val="7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硫磺给予体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TB710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橡胶硫化促进剂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DTDM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对叔丁基苯酚二硫化物，不产生亚硝酸胺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橡胶制品</w:t>
            </w:r>
          </w:p>
        </w:tc>
      </w:tr>
      <w:tr w:rsidR="00CE2DA6">
        <w:trPr>
          <w:trHeight w:val="7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青霉素酰化酶和左旋苯甘氨酸甲酯盐酸盐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二氯甲烷和特戊酰氯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青霉素酰化酶、树脂、左旋苯甘氨酸甲酯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头孢氨苄生产工艺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全植物油基胶印油墨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矿物油基胶印油墨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植物油、树脂、着色剂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食品包装印刷</w:t>
            </w:r>
          </w:p>
        </w:tc>
      </w:tr>
      <w:tr w:rsidR="00CE2DA6">
        <w:trPr>
          <w:trHeight w:val="285"/>
        </w:trPr>
        <w:tc>
          <w:tcPr>
            <w:tcW w:w="99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kern w:val="2"/>
                <w:sz w:val="21"/>
                <w:szCs w:val="21"/>
              </w:rPr>
              <w:t>三、推广类</w:t>
            </w:r>
          </w:p>
        </w:tc>
      </w:tr>
      <w:tr w:rsidR="00CE2DA6">
        <w:trPr>
          <w:trHeight w:val="285"/>
        </w:trPr>
        <w:tc>
          <w:tcPr>
            <w:tcW w:w="99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kern w:val="2"/>
                <w:sz w:val="21"/>
                <w:szCs w:val="21"/>
              </w:rPr>
              <w:t>（一）重金属替代</w:t>
            </w:r>
          </w:p>
        </w:tc>
      </w:tr>
      <w:tr w:rsidR="00CE2DA6">
        <w:trPr>
          <w:trHeight w:val="7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无铅易切削黄铜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含铅易切削黄铜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铜、锌、铋、硅、锑、锡、钙、镁等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电子接插件和五金卫浴产品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无铬耐火砖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含铬耐火砖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主要成分为氧化镁、氧化铁或氧化铝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水泥、钢铁、有色等行业的高温窑炉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钨基合金镀层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铬镀层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铁、钴、钨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石油开采领域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高覆盖能力的硫酸盐三价黑铬电镀液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六价铬电镀液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硫酸盐体系、发黑剂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军工领域</w:t>
            </w:r>
          </w:p>
        </w:tc>
      </w:tr>
      <w:tr w:rsidR="00CE2DA6">
        <w:trPr>
          <w:trHeight w:val="40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三价铬电镀液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六价铬电镀液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三价铬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汽车、电子、机械、仪器仪表</w:t>
            </w:r>
          </w:p>
        </w:tc>
      </w:tr>
      <w:tr w:rsidR="00CE2DA6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彩色三价铬常温钝化液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高浓度六价铬彩色钝化液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三价铬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镀锌钝化</w:t>
            </w:r>
          </w:p>
        </w:tc>
      </w:tr>
      <w:tr w:rsidR="00CE2DA6">
        <w:trPr>
          <w:trHeight w:val="57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铝合金锆钛系无铬钝化剂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铝合金六价铬钝化剂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氟锆酸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及高分子化合物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汽车零部件、建材、卷材等行业</w:t>
            </w:r>
          </w:p>
        </w:tc>
      </w:tr>
      <w:tr w:rsidR="00CE2DA6">
        <w:trPr>
          <w:trHeight w:val="7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无铬达克罗涂液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达克罗涂液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锌，铝，钛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汽车零部件抗腐蚀应用</w:t>
            </w:r>
          </w:p>
        </w:tc>
      </w:tr>
      <w:tr w:rsidR="00CE2DA6">
        <w:trPr>
          <w:trHeight w:val="7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电解锰无铬钝化剂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电解锰重铬酸钾钝化剂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复合碳酸盐、磷化合物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电解锰行业钝化工艺</w:t>
            </w:r>
          </w:p>
        </w:tc>
      </w:tr>
      <w:tr w:rsidR="00CE2DA6">
        <w:trPr>
          <w:trHeight w:val="7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无铅电子浆料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含铅电子浆料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氧化锌、氧化硼、二氧化硅等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混合电路、热敏电阻、太阳能电池</w:t>
            </w:r>
          </w:p>
        </w:tc>
      </w:tr>
      <w:tr w:rsidR="00CE2DA6">
        <w:trPr>
          <w:trHeight w:val="63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锂离子电池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铅蓄电池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电动自行车、通信备用电源、光伏发电等储能系统</w:t>
            </w:r>
          </w:p>
        </w:tc>
      </w:tr>
      <w:tr w:rsidR="00CE2DA6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无汞扣式碱性锌锰电池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含汞扣式碱性锌锰电池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锌、锰（不含重金属汞）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便携式仪表</w:t>
            </w:r>
          </w:p>
        </w:tc>
      </w:tr>
      <w:tr w:rsidR="00CE2DA6">
        <w:trPr>
          <w:trHeight w:val="97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氢镍电池、锂离子电池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镉镍电池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镍、稀土元素、锂（不含重金属镉）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电动工具、便携式电器电池</w:t>
            </w:r>
          </w:p>
        </w:tc>
      </w:tr>
      <w:tr w:rsidR="00CE2DA6">
        <w:trPr>
          <w:trHeight w:val="64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钙基复合稳定剂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铅盐稳定剂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硬脂酸锌，多羟基钙，水滑石，抗氧剂等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PVC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塑料门窗异型材专用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38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钙锌复合稳定剂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铅盐稳定剂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硬脂酸钙、硬脂酸锌等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PVC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管材</w:t>
            </w:r>
          </w:p>
        </w:tc>
      </w:tr>
      <w:tr w:rsidR="00CE2DA6">
        <w:trPr>
          <w:trHeight w:val="7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稀土稳定剂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铅盐稳定剂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镧、铈元素的有机或无机盐类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PVC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制品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锌基复合热稳定剂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钡镉锌热稳定剂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有机酸锌盐、水滑石等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PVC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压延膜制品</w:t>
            </w:r>
          </w:p>
        </w:tc>
      </w:tr>
      <w:tr w:rsidR="00CE2DA6">
        <w:trPr>
          <w:trHeight w:val="54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低汞催化剂（氯化汞含量为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4%-6.5%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含汞催化剂（氯化汞含量为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10%-12.5%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氯化汞含量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4%-6.5%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乙炔法氯乙烯合成</w:t>
            </w:r>
          </w:p>
        </w:tc>
      </w:tr>
      <w:tr w:rsidR="00CE2DA6">
        <w:trPr>
          <w:trHeight w:val="54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多元复合稀土钨电极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放射性钍钨电极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镧、铈、钇稀土氧化物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宋体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焊接、切割、冶金等</w:t>
            </w:r>
          </w:p>
        </w:tc>
      </w:tr>
      <w:tr w:rsidR="00CE2DA6">
        <w:trPr>
          <w:trHeight w:val="285"/>
        </w:trPr>
        <w:tc>
          <w:tcPr>
            <w:tcW w:w="99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黑体" w:hint="eastAsia"/>
                <w:kern w:val="2"/>
                <w:sz w:val="21"/>
                <w:szCs w:val="21"/>
              </w:rPr>
              <w:t>（二）有机污染物替代</w:t>
            </w:r>
          </w:p>
        </w:tc>
      </w:tr>
      <w:tr w:rsidR="00CE2DA6">
        <w:trPr>
          <w:trHeight w:val="55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N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烷基葡萄糖酰胺（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AGA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烷基酚聚氧乙烯醚类（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APEO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）表面活性剂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N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烷基葡萄糖酰胺（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AGA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日化、纺织、农业等</w:t>
            </w:r>
          </w:p>
        </w:tc>
      </w:tr>
      <w:tr w:rsidR="00CE2DA6">
        <w:trPr>
          <w:trHeight w:val="54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烷基多糖苷（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APG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烷基酚聚氧乙烯醚类（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APEO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）表面活性剂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烷基多糖苷（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APG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日化、纺织、农业等</w:t>
            </w:r>
          </w:p>
        </w:tc>
      </w:tr>
      <w:tr w:rsidR="00CE2DA6">
        <w:trPr>
          <w:trHeight w:val="79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无烷基酚聚氧乙烯醚类（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APEO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）的建筑涂料乳液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含烷基酚聚氧乙烯醚类（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APEO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）的建筑涂料乳液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烷基聚氧乙烯醚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建筑物内外墙涂料</w:t>
            </w:r>
          </w:p>
        </w:tc>
      </w:tr>
      <w:tr w:rsidR="00CE2DA6">
        <w:trPr>
          <w:trHeight w:val="7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水性高弹性防水涂料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溶剂型聚氨酯防水涂料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丙烯酸酯乳液、填料、助剂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建筑物和钢筋水泥构件的防水</w:t>
            </w:r>
          </w:p>
        </w:tc>
      </w:tr>
      <w:tr w:rsidR="00CE2DA6">
        <w:trPr>
          <w:trHeight w:val="7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lastRenderedPageBreak/>
              <w:t>4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水性环氧树脂涂料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溶剂型环氧树脂涂料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水性环氧乳液、水性环氧固化剂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防腐涂料中的主要成膜物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48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水性塑料涂料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溶剂型塑料涂料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丙烯酸、聚氨酯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塑料制品涂装</w:t>
            </w:r>
          </w:p>
        </w:tc>
      </w:tr>
      <w:tr w:rsidR="00CE2DA6">
        <w:trPr>
          <w:trHeight w:val="7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水性或无溶剂型紫外光（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UV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）固化涂料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溶剂型涂料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紫光引发剂外光固化树脂、功能性单体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木器家具、塑料、纸品、汽车及粉末涂料涂装</w:t>
            </w:r>
          </w:p>
        </w:tc>
      </w:tr>
      <w:tr w:rsidR="00CE2DA6">
        <w:trPr>
          <w:trHeight w:val="962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水性醇酸树脂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溶剂型醇酸树脂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多元醇、多元酸、植物油（酸）或其他脂肪酸、有机胺、醇醚类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涂料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醇酯型无苯无酮油墨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溶剂型含苯含酮油墨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颜料、正丙酯、醋酸乙酯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塑料薄膜及复合材料的印刷</w:t>
            </w:r>
          </w:p>
        </w:tc>
      </w:tr>
      <w:tr w:rsidR="00CE2DA6">
        <w:trPr>
          <w:trHeight w:val="103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水性或无溶剂型紫外光（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UV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）固化油墨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溶剂型油墨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紫外光固化树脂、预聚物、非挥发性功能单体等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印刷包装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金属表面硅烷处理剂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磷化液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硅烷偶联剂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家用电器表面涂装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二氧化氯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液氯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二氧化氯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造纸</w:t>
            </w:r>
          </w:p>
        </w:tc>
      </w:tr>
      <w:tr w:rsidR="00CE2DA6">
        <w:trPr>
          <w:trHeight w:val="106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柠檬酸酯类增塑剂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邻苯二甲酸类增塑剂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柠檬酸三丁脂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(TBC)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、乙酰柠檬酸三丁酯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(ATBC)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医疗器械、食品包装、儿童玩具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对苯二甲酸二辛酯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邻苯二甲酸类增塑剂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对苯二甲酸二辛酯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PVC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制品用增塑剂</w:t>
            </w:r>
          </w:p>
        </w:tc>
      </w:tr>
      <w:tr w:rsidR="00CE2DA6">
        <w:trPr>
          <w:trHeight w:val="7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二乙酰环氧植物油酸甘油酯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邻苯二甲酸类增塑剂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乙酰化环氧大豆油酸甘油酯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医疗器械、食品包装、儿童玩具</w:t>
            </w:r>
          </w:p>
        </w:tc>
      </w:tr>
      <w:tr w:rsidR="00CE2DA6">
        <w:trPr>
          <w:trHeight w:val="103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植物源增效剂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化学合成增效剂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改性植物油、生物活化剂、非离子表面活性剂等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叶面喷雾使用的各类农药制剂</w:t>
            </w:r>
          </w:p>
        </w:tc>
      </w:tr>
      <w:tr w:rsidR="00CE2DA6">
        <w:trPr>
          <w:trHeight w:val="7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松脂基油溶剂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甲苯、二甲苯溶剂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松脂油提取物，萜烯类，脂肪酸单烷基酯类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乳油加工</w:t>
            </w:r>
          </w:p>
        </w:tc>
      </w:tr>
      <w:tr w:rsidR="00CE2DA6">
        <w:trPr>
          <w:trHeight w:val="79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6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C23-29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链烷烃类溶剂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甲苯、二甲苯溶剂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C23-29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直链、支链烷烃、脂肪酸甲酯等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农药乳油、水乳剂加工</w:t>
            </w:r>
          </w:p>
        </w:tc>
      </w:tr>
      <w:tr w:rsidR="00CE2DA6">
        <w:trPr>
          <w:trHeight w:val="79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6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不含异氰脲酸三缩水甘油酯（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TGIC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）的粉末涂料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含异氰脲酸三缩水甘油酯（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TGIC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）的粉末涂料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环氧树脂、羟烷基酰胺等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家用电器、金属构件的表面涂装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6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橡胶硫化促进剂</w:t>
            </w:r>
            <w:proofErr w:type="spellStart"/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TBzTD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橡胶硫化促进剂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TMTD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二硫化四苄基秋兰姆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橡胶制品</w:t>
            </w:r>
          </w:p>
        </w:tc>
      </w:tr>
      <w:tr w:rsidR="00CE2DA6">
        <w:trPr>
          <w:trHeight w:val="105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lastRenderedPageBreak/>
              <w:t>6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塑解剂（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A86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，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A89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塑解剂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SJ-103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塑解剂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DBD</w:t>
            </w: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、有机金属螯合物、有机及无机分散剂之混合物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橡胶制品</w:t>
            </w:r>
          </w:p>
        </w:tc>
      </w:tr>
      <w:tr w:rsidR="00CE2DA6">
        <w:trPr>
          <w:trHeight w:val="7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6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塑解剂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DBD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硫酚类塑解剂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二苯甲酰氨二苯基二硫化物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kern w:val="2"/>
                <w:sz w:val="21"/>
                <w:szCs w:val="21"/>
              </w:rPr>
              <w:t>橡胶制品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6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促进剂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ZBOP70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硫化促进剂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DPG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二烷基二硫代磷酸锌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橡胶制品</w:t>
            </w:r>
          </w:p>
        </w:tc>
      </w:tr>
      <w:tr w:rsidR="00CE2DA6">
        <w:trPr>
          <w:trHeight w:val="54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6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间苯二酚甲醛树脂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HT1005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间苯二酚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间苯二酚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苯乙烯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甲醛树脂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橡胶制品</w:t>
            </w:r>
          </w:p>
        </w:tc>
      </w:tr>
      <w:tr w:rsidR="00CE2DA6">
        <w:trPr>
          <w:trHeight w:val="54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67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绿色环保颗粒再生胶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再生胶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天然橡胶、合成橡胶、炭黑、硫磺等，其中多环芳烃浓度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≤122.7mg/kg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橡胶制品</w:t>
            </w:r>
          </w:p>
        </w:tc>
      </w:tr>
      <w:tr w:rsidR="00CE2DA6">
        <w:trPr>
          <w:trHeight w:val="54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橡胶硫化剂促进剂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DTDC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橡胶硫化促进剂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DTDM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N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，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N-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二硫代二己内酰胺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橡胶制品</w:t>
            </w:r>
          </w:p>
        </w:tc>
      </w:tr>
      <w:tr w:rsidR="00CE2DA6">
        <w:trPr>
          <w:trHeight w:val="54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69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全氟己基乙基化合物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全氟辛基磺酸及其盐类（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PFOS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全氟己基乙基化合物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F(CF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)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  <w:vertAlign w:val="subscript"/>
              </w:rPr>
              <w:t>6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CH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CH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-R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水成膜泡沫灭火剂，水系灭火剂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7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间苯二胺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间二硝基苯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间苯二胺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染料中间体，环氧树脂的固化剂和水泥的促凝剂</w:t>
            </w:r>
          </w:p>
        </w:tc>
      </w:tr>
      <w:tr w:rsidR="00CE2DA6">
        <w:trPr>
          <w:trHeight w:val="1119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7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防水透湿膜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含聚四氟乙烯的透气性薄膜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对苯二甲酸二甲酯与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，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4-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丁二醇、二羧酸二甲酯和聚醚的聚合物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纺织行业用薄膜材料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低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VOC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散发</w:t>
            </w: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PC/ABS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合金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PC/ABS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合金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聚碳酸酯、丙烯腈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丁二烯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苯乙烯共聚物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汽车内使用塑料</w:t>
            </w:r>
          </w:p>
        </w:tc>
      </w:tr>
      <w:tr w:rsidR="00CE2DA6">
        <w:trPr>
          <w:trHeight w:val="79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木塑复合材料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浸渍纸层压木质地板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2"/>
                <w:sz w:val="21"/>
                <w:szCs w:val="21"/>
              </w:rPr>
              <w:t>PVC</w:t>
            </w: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、木粉、钙锌复合稳定剂、助剂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室内外装饰</w:t>
            </w:r>
          </w:p>
        </w:tc>
      </w:tr>
      <w:tr w:rsidR="00CE2DA6">
        <w:trPr>
          <w:trHeight w:val="52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茶粕催化剂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氢氧化钠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茶粕、蒽醌催化剂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2DA6" w:rsidRDefault="00AF6E5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1"/>
              </w:rPr>
              <w:t>公共纺织品洗涤、印染前处理</w:t>
            </w:r>
          </w:p>
        </w:tc>
      </w:tr>
    </w:tbl>
    <w:p w:rsidR="00CE2DA6" w:rsidRDefault="00CE2DA6">
      <w:pPr>
        <w:spacing w:line="220" w:lineRule="atLeast"/>
      </w:pPr>
    </w:p>
    <w:p w:rsidR="00CE2DA6" w:rsidRDefault="00CE2DA6">
      <w:pPr>
        <w:spacing w:after="0" w:line="360" w:lineRule="auto"/>
        <w:rPr>
          <w:rFonts w:ascii="仿宋" w:eastAsia="仿宋" w:hAnsi="仿宋"/>
          <w:sz w:val="32"/>
          <w:szCs w:val="32"/>
        </w:rPr>
      </w:pPr>
    </w:p>
    <w:p w:rsidR="00CE2DA6" w:rsidRDefault="00CE2DA6"/>
    <w:sectPr w:rsidR="00CE2DA6" w:rsidSect="00CE2DA6"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E54" w:rsidRDefault="00AF6E54" w:rsidP="0008769D">
      <w:pPr>
        <w:spacing w:after="0"/>
      </w:pPr>
      <w:r>
        <w:separator/>
      </w:r>
    </w:p>
  </w:endnote>
  <w:endnote w:type="continuationSeparator" w:id="0">
    <w:p w:rsidR="00AF6E54" w:rsidRDefault="00AF6E54" w:rsidP="000876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E54" w:rsidRDefault="00AF6E54" w:rsidP="0008769D">
      <w:pPr>
        <w:spacing w:after="0"/>
      </w:pPr>
      <w:r>
        <w:separator/>
      </w:r>
    </w:p>
  </w:footnote>
  <w:footnote w:type="continuationSeparator" w:id="0">
    <w:p w:rsidR="00AF6E54" w:rsidRDefault="00AF6E54" w:rsidP="000876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B5B"/>
    <w:rsid w:val="000670DD"/>
    <w:rsid w:val="000705F4"/>
    <w:rsid w:val="0008769D"/>
    <w:rsid w:val="000B3E19"/>
    <w:rsid w:val="000E4386"/>
    <w:rsid w:val="00131043"/>
    <w:rsid w:val="0017041A"/>
    <w:rsid w:val="001B0B84"/>
    <w:rsid w:val="001B4163"/>
    <w:rsid w:val="002218B3"/>
    <w:rsid w:val="00234517"/>
    <w:rsid w:val="002753A0"/>
    <w:rsid w:val="00323B43"/>
    <w:rsid w:val="00324EC6"/>
    <w:rsid w:val="00334253"/>
    <w:rsid w:val="003D37D8"/>
    <w:rsid w:val="00401EF0"/>
    <w:rsid w:val="00426133"/>
    <w:rsid w:val="004358AB"/>
    <w:rsid w:val="004467BA"/>
    <w:rsid w:val="004817BD"/>
    <w:rsid w:val="005D781A"/>
    <w:rsid w:val="00686850"/>
    <w:rsid w:val="00690AD7"/>
    <w:rsid w:val="00792927"/>
    <w:rsid w:val="007A373F"/>
    <w:rsid w:val="00881129"/>
    <w:rsid w:val="008B7726"/>
    <w:rsid w:val="00905F66"/>
    <w:rsid w:val="00940601"/>
    <w:rsid w:val="00967B4F"/>
    <w:rsid w:val="009C160D"/>
    <w:rsid w:val="009E68B5"/>
    <w:rsid w:val="00A06BF1"/>
    <w:rsid w:val="00A26729"/>
    <w:rsid w:val="00A65A49"/>
    <w:rsid w:val="00AF6E54"/>
    <w:rsid w:val="00B97C21"/>
    <w:rsid w:val="00BE1345"/>
    <w:rsid w:val="00BE307E"/>
    <w:rsid w:val="00BF77BD"/>
    <w:rsid w:val="00C22A14"/>
    <w:rsid w:val="00C45CB1"/>
    <w:rsid w:val="00C52E5F"/>
    <w:rsid w:val="00CE2DA6"/>
    <w:rsid w:val="00D31D50"/>
    <w:rsid w:val="00DE5E38"/>
    <w:rsid w:val="00DE66D7"/>
    <w:rsid w:val="00EB3AA9"/>
    <w:rsid w:val="6DCA0F53"/>
    <w:rsid w:val="731B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A6"/>
    <w:pPr>
      <w:adjustRightInd w:val="0"/>
      <w:snapToGrid w:val="0"/>
      <w:spacing w:after="20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E2DA6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DA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E2D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E2DA6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E2DA6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2DA6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2018-11-30T02:26:00Z</dcterms:created>
  <dcterms:modified xsi:type="dcterms:W3CDTF">2018-11-30T02:26:00Z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