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81" w:rsidRDefault="00A41631">
      <w:pPr>
        <w:adjustRightInd w:val="0"/>
        <w:snapToGrid w:val="0"/>
        <w:spacing w:line="590" w:lineRule="exact"/>
        <w:rPr>
          <w:rFonts w:ascii="方正黑体_GBK" w:eastAsia="方正黑体_GBK"/>
          <w:bCs/>
          <w:snapToGrid w:val="0"/>
          <w:sz w:val="32"/>
          <w:szCs w:val="32"/>
        </w:rPr>
      </w:pPr>
      <w:r>
        <w:rPr>
          <w:rFonts w:ascii="方正黑体_GBK" w:eastAsia="方正黑体_GBK" w:hint="eastAsia"/>
          <w:bCs/>
          <w:snapToGrid w:val="0"/>
          <w:sz w:val="32"/>
          <w:szCs w:val="32"/>
        </w:rPr>
        <w:t>附件</w:t>
      </w:r>
      <w:r>
        <w:rPr>
          <w:rFonts w:ascii="方正黑体_GBK" w:eastAsia="方正黑体_GBK" w:hint="eastAsia"/>
          <w:bCs/>
          <w:snapToGrid w:val="0"/>
          <w:sz w:val="32"/>
          <w:szCs w:val="32"/>
        </w:rPr>
        <w:t>1</w:t>
      </w:r>
    </w:p>
    <w:p w:rsidR="00295781" w:rsidRDefault="00295781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bCs/>
          <w:snapToGrid w:val="0"/>
          <w:sz w:val="32"/>
          <w:szCs w:val="32"/>
        </w:rPr>
      </w:pPr>
    </w:p>
    <w:p w:rsidR="00295781" w:rsidRDefault="00A41631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napToGrid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bCs/>
          <w:snapToGrid w:val="0"/>
          <w:sz w:val="44"/>
          <w:szCs w:val="44"/>
        </w:rPr>
        <w:t>数字广西信息通信基础设施会战</w:t>
      </w:r>
    </w:p>
    <w:p w:rsidR="00295781" w:rsidRDefault="00A41631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napToGrid w:val="0"/>
          <w:sz w:val="44"/>
          <w:szCs w:val="44"/>
        </w:rPr>
      </w:pPr>
      <w:r>
        <w:rPr>
          <w:rFonts w:ascii="方正小标宋_GBK" w:eastAsia="方正小标宋_GBK" w:hint="eastAsia"/>
          <w:bCs/>
          <w:snapToGrid w:val="0"/>
          <w:sz w:val="44"/>
          <w:szCs w:val="44"/>
        </w:rPr>
        <w:t>三年行动计划发展目标</w:t>
      </w:r>
    </w:p>
    <w:bookmarkEnd w:id="0"/>
    <w:p w:rsidR="00295781" w:rsidRDefault="00295781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napToGrid w:val="0"/>
          <w:sz w:val="44"/>
          <w:szCs w:val="44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28" w:type="dxa"/>
          <w:bottom w:w="40" w:type="dxa"/>
          <w:right w:w="28" w:type="dxa"/>
        </w:tblCellMar>
        <w:tblLook w:val="04A0"/>
      </w:tblPr>
      <w:tblGrid>
        <w:gridCol w:w="3976"/>
        <w:gridCol w:w="896"/>
        <w:gridCol w:w="1077"/>
        <w:gridCol w:w="966"/>
        <w:gridCol w:w="1101"/>
        <w:gridCol w:w="1110"/>
      </w:tblGrid>
      <w:tr w:rsidR="00295781">
        <w:trPr>
          <w:trHeight w:val="454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24"/>
              </w:rPr>
            </w:pPr>
            <w:r>
              <w:rPr>
                <w:rFonts w:ascii="方正黑体_GBK" w:eastAsia="方正黑体_GBK" w:cs="方正黑体_GBK" w:hint="eastAsia"/>
                <w:snapToGrid w:val="0"/>
                <w:color w:val="000000"/>
                <w:sz w:val="24"/>
              </w:rPr>
              <w:t>指</w:t>
            </w:r>
            <w:r>
              <w:rPr>
                <w:rFonts w:ascii="方正黑体_GBK" w:eastAsia="方正黑体_GBK" w:cs="方正黑体_GBK"/>
                <w:snapToGrid w:val="0"/>
                <w:color w:val="000000"/>
                <w:sz w:val="24"/>
              </w:rPr>
              <w:t xml:space="preserve">  </w:t>
            </w:r>
            <w:r>
              <w:rPr>
                <w:rFonts w:ascii="方正黑体_GBK" w:eastAsia="方正黑体_GBK" w:cs="方正黑体_GBK" w:hint="eastAsia"/>
                <w:snapToGrid w:val="0"/>
                <w:color w:val="000000"/>
                <w:sz w:val="24"/>
              </w:rPr>
              <w:t>标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24"/>
              </w:rPr>
            </w:pPr>
            <w:r>
              <w:rPr>
                <w:rFonts w:ascii="方正黑体_GBK" w:eastAsia="方正黑体_GBK" w:cs="方正黑体_GBK" w:hint="eastAsia"/>
                <w:snapToGrid w:val="0"/>
                <w:color w:val="000000"/>
                <w:sz w:val="24"/>
              </w:rPr>
              <w:t>单位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24"/>
              </w:rPr>
            </w:pPr>
            <w:r>
              <w:rPr>
                <w:rFonts w:ascii="方正黑体_GBK" w:eastAsia="方正黑体_GBK" w:cs="方正黑体_GBK"/>
                <w:snapToGrid w:val="0"/>
                <w:color w:val="000000"/>
                <w:sz w:val="24"/>
              </w:rPr>
              <w:t>2017</w:t>
            </w:r>
            <w:r>
              <w:rPr>
                <w:rFonts w:ascii="方正黑体_GBK" w:eastAsia="方正黑体_GBK" w:cs="方正黑体_GBK" w:hint="eastAsia"/>
                <w:snapToGrid w:val="0"/>
                <w:color w:val="000000"/>
                <w:sz w:val="24"/>
              </w:rPr>
              <w:t>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24"/>
              </w:rPr>
            </w:pPr>
            <w:r>
              <w:rPr>
                <w:rFonts w:ascii="方正黑体_GBK" w:eastAsia="方正黑体_GBK" w:cs="方正黑体_GBK"/>
                <w:snapToGrid w:val="0"/>
                <w:color w:val="000000"/>
                <w:sz w:val="24"/>
              </w:rPr>
              <w:t>2018</w:t>
            </w:r>
            <w:r>
              <w:rPr>
                <w:rFonts w:ascii="方正黑体_GBK" w:eastAsia="方正黑体_GBK" w:cs="方正黑体_GBK" w:hint="eastAsia"/>
                <w:snapToGrid w:val="0"/>
                <w:color w:val="000000"/>
                <w:sz w:val="24"/>
              </w:rPr>
              <w:t>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24"/>
              </w:rPr>
            </w:pPr>
            <w:r>
              <w:rPr>
                <w:rFonts w:ascii="方正黑体_GBK" w:eastAsia="方正黑体_GBK" w:cs="方正黑体_GBK"/>
                <w:snapToGrid w:val="0"/>
                <w:color w:val="000000"/>
                <w:sz w:val="24"/>
              </w:rPr>
              <w:t>2019</w:t>
            </w:r>
            <w:r>
              <w:rPr>
                <w:rFonts w:ascii="方正黑体_GBK" w:eastAsia="方正黑体_GBK" w:cs="方正黑体_GBK" w:hint="eastAsia"/>
                <w:snapToGrid w:val="0"/>
                <w:color w:val="000000"/>
                <w:sz w:val="24"/>
              </w:rPr>
              <w:t>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/>
                <w:snapToGrid w:val="0"/>
                <w:color w:val="000000"/>
                <w:sz w:val="24"/>
              </w:rPr>
            </w:pPr>
            <w:r>
              <w:rPr>
                <w:rFonts w:ascii="方正黑体_GBK" w:eastAsia="方正黑体_GBK" w:cs="方正黑体_GBK"/>
                <w:snapToGrid w:val="0"/>
                <w:color w:val="000000"/>
                <w:sz w:val="24"/>
              </w:rPr>
              <w:t>2020</w:t>
            </w:r>
            <w:r>
              <w:rPr>
                <w:rFonts w:ascii="方正黑体_GBK" w:eastAsia="方正黑体_GBK" w:cs="方正黑体_GBK" w:hint="eastAsia"/>
                <w:snapToGrid w:val="0"/>
                <w:color w:val="000000"/>
                <w:sz w:val="24"/>
              </w:rPr>
              <w:t>年</w:t>
            </w:r>
          </w:p>
        </w:tc>
      </w:tr>
      <w:tr w:rsidR="00295781">
        <w:trPr>
          <w:trHeight w:val="454"/>
          <w:jc w:val="center"/>
        </w:trPr>
        <w:tc>
          <w:tcPr>
            <w:tcW w:w="9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rPr>
                <w:rFonts w:eastAsia="方正仿宋_GBK"/>
                <w:b/>
                <w:bCs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</w:rPr>
              <w:t>1</w:t>
            </w:r>
            <w:r>
              <w:rPr>
                <w:rFonts w:eastAsia="方正仿宋_GBK" w:cs="方正仿宋_GBK" w:hint="eastAsia"/>
                <w:b/>
                <w:bCs/>
                <w:snapToGrid w:val="0"/>
                <w:color w:val="000000"/>
                <w:sz w:val="24"/>
              </w:rPr>
              <w:t>．基础能力</w:t>
            </w:r>
          </w:p>
        </w:tc>
      </w:tr>
      <w:tr w:rsidR="00295781">
        <w:trPr>
          <w:trHeight w:val="454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光缆线路长度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万公里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130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150</w:t>
            </w:r>
          </w:p>
        </w:tc>
      </w:tr>
      <w:tr w:rsidR="00295781">
        <w:trPr>
          <w:trHeight w:val="454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行政村通光纤比例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89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100</w:t>
            </w:r>
          </w:p>
        </w:tc>
      </w:tr>
      <w:tr w:rsidR="00295781">
        <w:trPr>
          <w:trHeight w:val="454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4G</w:t>
            </w: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基站数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万个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9.5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14.9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16.7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17.6</w:t>
            </w:r>
          </w:p>
        </w:tc>
      </w:tr>
      <w:tr w:rsidR="00295781">
        <w:trPr>
          <w:trHeight w:val="454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其中：行政村</w:t>
            </w:r>
            <w:r>
              <w:rPr>
                <w:rFonts w:eastAsia="方正仿宋_GBK"/>
                <w:snapToGrid w:val="0"/>
                <w:color w:val="000000"/>
                <w:sz w:val="24"/>
              </w:rPr>
              <w:t>4G</w:t>
            </w: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基站通达率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98.5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99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100</w:t>
            </w:r>
          </w:p>
        </w:tc>
      </w:tr>
      <w:tr w:rsidR="00295781">
        <w:trPr>
          <w:trHeight w:val="454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互联网省际出口带宽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万兆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702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2100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2900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4040</w:t>
            </w:r>
          </w:p>
        </w:tc>
      </w:tr>
      <w:tr w:rsidR="00295781">
        <w:trPr>
          <w:trHeight w:val="454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有线电视网络行政村宽带业务覆盖率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49.2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99.99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99.99</w:t>
            </w:r>
          </w:p>
        </w:tc>
      </w:tr>
      <w:tr w:rsidR="00295781">
        <w:trPr>
          <w:trHeight w:val="454"/>
          <w:jc w:val="center"/>
        </w:trPr>
        <w:tc>
          <w:tcPr>
            <w:tcW w:w="9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rPr>
                <w:rFonts w:eastAsia="方正仿宋_GBK"/>
                <w:b/>
                <w:bCs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b/>
                <w:bCs/>
                <w:snapToGrid w:val="0"/>
                <w:color w:val="000000"/>
                <w:sz w:val="24"/>
              </w:rPr>
              <w:t>2</w:t>
            </w:r>
            <w:r>
              <w:rPr>
                <w:rFonts w:eastAsia="方正仿宋_GBK" w:cs="方正仿宋_GBK" w:hint="eastAsia"/>
                <w:b/>
                <w:bCs/>
                <w:snapToGrid w:val="0"/>
                <w:color w:val="000000"/>
                <w:sz w:val="24"/>
              </w:rPr>
              <w:t>．业务发展</w:t>
            </w:r>
          </w:p>
        </w:tc>
      </w:tr>
      <w:tr w:rsidR="00295781">
        <w:trPr>
          <w:trHeight w:val="454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固定宽带接入用户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万户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1051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1250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1400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1500</w:t>
            </w:r>
          </w:p>
        </w:tc>
      </w:tr>
      <w:tr w:rsidR="00295781">
        <w:trPr>
          <w:trHeight w:val="454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rPr>
                <w:rFonts w:eastAsia="方正仿宋_GBK"/>
                <w:snapToGrid w:val="0"/>
                <w:color w:val="000000"/>
                <w:spacing w:val="-6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pacing w:val="-6"/>
                <w:sz w:val="24"/>
              </w:rPr>
              <w:t>光纤到户用户（</w:t>
            </w:r>
            <w:r>
              <w:rPr>
                <w:rFonts w:eastAsia="方正仿宋_GBK"/>
                <w:snapToGrid w:val="0"/>
                <w:color w:val="000000"/>
                <w:spacing w:val="-6"/>
                <w:sz w:val="24"/>
              </w:rPr>
              <w:t>FTTH/O</w:t>
            </w:r>
            <w:r>
              <w:rPr>
                <w:rFonts w:eastAsia="方正仿宋_GBK" w:cs="方正仿宋_GBK" w:hint="eastAsia"/>
                <w:snapToGrid w:val="0"/>
                <w:color w:val="000000"/>
                <w:spacing w:val="-6"/>
                <w:sz w:val="24"/>
              </w:rPr>
              <w:t>和</w:t>
            </w:r>
            <w:r>
              <w:rPr>
                <w:rFonts w:eastAsia="方正仿宋_GBK"/>
                <w:snapToGrid w:val="0"/>
                <w:color w:val="000000"/>
                <w:spacing w:val="-6"/>
                <w:sz w:val="24"/>
                <w:shd w:val="clear" w:color="auto" w:fill="FFFFFF"/>
              </w:rPr>
              <w:t>DOCSIS</w:t>
            </w:r>
            <w:r>
              <w:rPr>
                <w:rFonts w:eastAsia="方正仿宋_GBK" w:cs="方正仿宋_GBK" w:hint="eastAsia"/>
                <w:snapToGrid w:val="0"/>
                <w:color w:val="000000"/>
                <w:spacing w:val="-6"/>
                <w:sz w:val="24"/>
              </w:rPr>
              <w:t>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万户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890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1150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1330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1470</w:t>
            </w:r>
          </w:p>
        </w:tc>
      </w:tr>
      <w:tr w:rsidR="00295781">
        <w:trPr>
          <w:trHeight w:val="454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pacing w:val="-6"/>
                <w:sz w:val="24"/>
              </w:rPr>
              <w:t>其中：基础电信企业接入速率</w:t>
            </w:r>
            <w:r>
              <w:rPr>
                <w:rFonts w:eastAsia="方正仿宋_GBK"/>
                <w:snapToGrid w:val="0"/>
                <w:color w:val="000000"/>
                <w:spacing w:val="-6"/>
                <w:sz w:val="24"/>
              </w:rPr>
              <w:t>100Mbps</w:t>
            </w: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以上用户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万户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309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530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730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970</w:t>
            </w:r>
          </w:p>
        </w:tc>
      </w:tr>
      <w:tr w:rsidR="00295781">
        <w:trPr>
          <w:trHeight w:val="454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接入速率</w:t>
            </w:r>
            <w:r>
              <w:rPr>
                <w:rFonts w:eastAsia="方正仿宋_GBK"/>
                <w:snapToGrid w:val="0"/>
                <w:color w:val="000000"/>
                <w:sz w:val="24"/>
              </w:rPr>
              <w:t>1Gbps</w:t>
            </w: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以上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万户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/>
                <w:snapToGrid w:val="0"/>
                <w:color w:val="000000"/>
                <w:sz w:val="24"/>
              </w:rPr>
              <w:t>—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/>
                <w:snapToGrid w:val="0"/>
                <w:color w:val="000000"/>
                <w:sz w:val="24"/>
              </w:rPr>
              <w:t>—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70</w:t>
            </w:r>
          </w:p>
        </w:tc>
      </w:tr>
      <w:tr w:rsidR="00295781">
        <w:trPr>
          <w:trHeight w:val="454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移动电话用户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万户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4385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4950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5150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5300</w:t>
            </w:r>
          </w:p>
        </w:tc>
      </w:tr>
      <w:tr w:rsidR="00295781">
        <w:trPr>
          <w:trHeight w:val="454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其中：</w:t>
            </w:r>
            <w:r>
              <w:rPr>
                <w:rFonts w:eastAsia="方正仿宋_GBK"/>
                <w:snapToGrid w:val="0"/>
                <w:color w:val="000000"/>
                <w:sz w:val="24"/>
              </w:rPr>
              <w:t>4G</w:t>
            </w: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移动电话用户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万户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3132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4000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4500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4800</w:t>
            </w:r>
          </w:p>
        </w:tc>
      </w:tr>
      <w:tr w:rsidR="00295781">
        <w:trPr>
          <w:trHeight w:val="454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物联网用户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万户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206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500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1600</w:t>
            </w:r>
          </w:p>
        </w:tc>
      </w:tr>
      <w:tr w:rsidR="00295781">
        <w:trPr>
          <w:trHeight w:val="454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互联网站接入数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sz w:val="24"/>
              </w:rPr>
              <w:t>万个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0.94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1.2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1.5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295781" w:rsidRDefault="00A41631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z w:val="24"/>
              </w:rPr>
              <w:t>2</w:t>
            </w:r>
          </w:p>
        </w:tc>
      </w:tr>
    </w:tbl>
    <w:p w:rsidR="00295781" w:rsidRDefault="00295781"/>
    <w:sectPr w:rsidR="00295781" w:rsidSect="00295781">
      <w:pgSz w:w="11906" w:h="16838"/>
      <w:pgMar w:top="1928" w:right="1417" w:bottom="1814" w:left="1417" w:header="851" w:footer="1134" w:gutter="0"/>
      <w:cols w:space="0"/>
      <w:docGrid w:type="lines" w:linePitch="4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631" w:rsidRDefault="00A41631" w:rsidP="005C2F6A">
      <w:r>
        <w:separator/>
      </w:r>
    </w:p>
  </w:endnote>
  <w:endnote w:type="continuationSeparator" w:id="0">
    <w:p w:rsidR="00A41631" w:rsidRDefault="00A41631" w:rsidP="005C2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631" w:rsidRDefault="00A41631" w:rsidP="005C2F6A">
      <w:r>
        <w:separator/>
      </w:r>
    </w:p>
  </w:footnote>
  <w:footnote w:type="continuationSeparator" w:id="0">
    <w:p w:rsidR="00A41631" w:rsidRDefault="00A41631" w:rsidP="005C2F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6476C4"/>
    <w:rsid w:val="00295781"/>
    <w:rsid w:val="005C2F6A"/>
    <w:rsid w:val="00A41631"/>
    <w:rsid w:val="24171F74"/>
    <w:rsid w:val="5664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781"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2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2F6A"/>
    <w:rPr>
      <w:kern w:val="2"/>
      <w:sz w:val="18"/>
      <w:szCs w:val="18"/>
    </w:rPr>
  </w:style>
  <w:style w:type="paragraph" w:styleId="a4">
    <w:name w:val="footer"/>
    <w:basedOn w:val="a"/>
    <w:link w:val="Char0"/>
    <w:rsid w:val="005C2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2F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gxnews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dengd</dc:creator>
  <cp:lastModifiedBy>Administrator</cp:lastModifiedBy>
  <cp:revision>2</cp:revision>
  <dcterms:created xsi:type="dcterms:W3CDTF">2018-12-11T08:06:00Z</dcterms:created>
  <dcterms:modified xsi:type="dcterms:W3CDTF">2018-12-11T08:06:00Z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