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2B" w:rsidRDefault="00B850D2">
      <w:pPr>
        <w:adjustRightInd w:val="0"/>
        <w:snapToGrid w:val="0"/>
        <w:spacing w:line="590" w:lineRule="exact"/>
        <w:rPr>
          <w:rFonts w:ascii="方正黑体_GBK" w:eastAsia="方正黑体_GBK"/>
          <w:bCs/>
          <w:snapToGrid w:val="0"/>
          <w:sz w:val="32"/>
          <w:szCs w:val="32"/>
        </w:rPr>
      </w:pPr>
      <w:r>
        <w:rPr>
          <w:rFonts w:ascii="方正黑体_GBK" w:eastAsia="方正黑体_GBK" w:hint="eastAsia"/>
          <w:bCs/>
          <w:snapToGrid w:val="0"/>
          <w:sz w:val="32"/>
          <w:szCs w:val="32"/>
        </w:rPr>
        <w:t>附件</w:t>
      </w:r>
      <w:r>
        <w:rPr>
          <w:rFonts w:ascii="方正黑体_GBK" w:eastAsia="方正黑体_GBK" w:hint="eastAsia"/>
          <w:bCs/>
          <w:snapToGrid w:val="0"/>
          <w:sz w:val="32"/>
          <w:szCs w:val="32"/>
        </w:rPr>
        <w:t>2</w:t>
      </w:r>
    </w:p>
    <w:p w:rsidR="00475A2B" w:rsidRDefault="00475A2B">
      <w:pPr>
        <w:tabs>
          <w:tab w:val="left" w:pos="2830"/>
        </w:tabs>
        <w:adjustRightInd w:val="0"/>
        <w:snapToGrid w:val="0"/>
        <w:spacing w:line="590" w:lineRule="exact"/>
        <w:ind w:firstLineChars="200" w:firstLine="640"/>
        <w:jc w:val="center"/>
        <w:rPr>
          <w:rFonts w:eastAsia="方正仿宋_GBK"/>
          <w:bCs/>
          <w:snapToGrid w:val="0"/>
          <w:sz w:val="32"/>
          <w:szCs w:val="32"/>
        </w:rPr>
      </w:pPr>
    </w:p>
    <w:p w:rsidR="00475A2B" w:rsidRDefault="00B850D2">
      <w:pPr>
        <w:adjustRightInd w:val="0"/>
        <w:snapToGrid w:val="0"/>
        <w:spacing w:line="590" w:lineRule="exact"/>
        <w:jc w:val="center"/>
        <w:outlineLvl w:val="0"/>
        <w:rPr>
          <w:rFonts w:ascii="方正小标宋_GBK" w:eastAsia="方正小标宋_GBK"/>
          <w:bCs/>
          <w:snapToGrid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bCs/>
          <w:snapToGrid w:val="0"/>
          <w:sz w:val="44"/>
          <w:szCs w:val="44"/>
        </w:rPr>
        <w:t>数字广西信息通信基础设施会战三年行动计划项目投资目标</w:t>
      </w:r>
    </w:p>
    <w:bookmarkEnd w:id="0"/>
    <w:p w:rsidR="00475A2B" w:rsidRDefault="00475A2B">
      <w:pPr>
        <w:adjustRightInd w:val="0"/>
        <w:snapToGrid w:val="0"/>
        <w:spacing w:line="590" w:lineRule="exact"/>
        <w:rPr>
          <w:rFonts w:ascii="方正黑体_GBK" w:eastAsia="方正黑体_GBK"/>
          <w:snapToGrid w:val="0"/>
          <w:sz w:val="24"/>
          <w:lang/>
        </w:rPr>
      </w:pPr>
    </w:p>
    <w:tbl>
      <w:tblPr>
        <w:tblW w:w="13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0" w:type="dxa"/>
          <w:left w:w="28" w:type="dxa"/>
          <w:bottom w:w="40" w:type="dxa"/>
          <w:right w:w="28" w:type="dxa"/>
        </w:tblCellMar>
        <w:tblLook w:val="04A0"/>
      </w:tblPr>
      <w:tblGrid>
        <w:gridCol w:w="519"/>
        <w:gridCol w:w="1887"/>
        <w:gridCol w:w="745"/>
        <w:gridCol w:w="1226"/>
        <w:gridCol w:w="1075"/>
        <w:gridCol w:w="1327"/>
        <w:gridCol w:w="1327"/>
        <w:gridCol w:w="1652"/>
        <w:gridCol w:w="1330"/>
        <w:gridCol w:w="1105"/>
        <w:gridCol w:w="905"/>
      </w:tblGrid>
      <w:tr w:rsidR="00475A2B">
        <w:trPr>
          <w:trHeight w:val="454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snapToGrid w:val="0"/>
                <w:color w:val="000000"/>
                <w:sz w:val="24"/>
                <w:lang/>
              </w:rPr>
              <w:t>序号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snapToGrid w:val="0"/>
                <w:color w:val="000000"/>
                <w:sz w:val="24"/>
                <w:lang/>
              </w:rPr>
              <w:t>投资项目大类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snapToGrid w:val="0"/>
                <w:color w:val="000000"/>
                <w:sz w:val="24"/>
                <w:lang/>
              </w:rPr>
              <w:t>单位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snapToGrid w:val="0"/>
                <w:color w:val="000000"/>
                <w:sz w:val="24"/>
                <w:lang/>
              </w:rPr>
              <w:t>中国电信广西公司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snapToGrid w:val="0"/>
                <w:color w:val="000000"/>
                <w:sz w:val="24"/>
                <w:lang/>
              </w:rPr>
              <w:t>中国移动广西公司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lang/>
              </w:rPr>
            </w:pPr>
            <w:r>
              <w:rPr>
                <w:rFonts w:ascii="方正黑体_GBK" w:eastAsia="方正黑体_GBK" w:hint="eastAsia"/>
                <w:snapToGrid w:val="0"/>
                <w:color w:val="000000"/>
                <w:sz w:val="24"/>
                <w:lang/>
              </w:rPr>
              <w:t>中国联通</w:t>
            </w:r>
          </w:p>
          <w:p w:rsidR="00475A2B" w:rsidRDefault="00B850D2">
            <w:pPr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snapToGrid w:val="0"/>
                <w:color w:val="000000"/>
                <w:sz w:val="24"/>
                <w:lang/>
              </w:rPr>
              <w:t>广西分公司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lang/>
              </w:rPr>
            </w:pPr>
            <w:r>
              <w:rPr>
                <w:rFonts w:ascii="方正黑体_GBK" w:eastAsia="方正黑体_GBK" w:hint="eastAsia"/>
                <w:snapToGrid w:val="0"/>
                <w:color w:val="000000"/>
                <w:sz w:val="24"/>
                <w:lang/>
              </w:rPr>
              <w:t>中国铁塔</w:t>
            </w:r>
          </w:p>
          <w:p w:rsidR="00475A2B" w:rsidRDefault="00B850D2">
            <w:pPr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snapToGrid w:val="0"/>
                <w:color w:val="000000"/>
                <w:sz w:val="24"/>
                <w:lang/>
              </w:rPr>
              <w:t>广西分公司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snapToGrid w:val="0"/>
                <w:color w:val="000000"/>
                <w:sz w:val="24"/>
                <w:lang/>
              </w:rPr>
              <w:t>广西广播电视信息网络股份有限公司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snapToGrid w:val="0"/>
                <w:color w:val="000000"/>
                <w:sz w:val="24"/>
                <w:lang/>
              </w:rPr>
              <w:t>中国—东盟信息港股份有限公司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lang/>
              </w:rPr>
            </w:pPr>
            <w:r>
              <w:rPr>
                <w:rFonts w:ascii="方正黑体_GBK" w:eastAsia="方正黑体_GBK" w:hint="eastAsia"/>
                <w:snapToGrid w:val="0"/>
                <w:color w:val="000000"/>
                <w:sz w:val="24"/>
                <w:lang/>
              </w:rPr>
              <w:t>广西经济</w:t>
            </w:r>
          </w:p>
          <w:p w:rsidR="00475A2B" w:rsidRDefault="00B850D2">
            <w:pPr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snapToGrid w:val="0"/>
                <w:color w:val="000000"/>
                <w:sz w:val="24"/>
                <w:lang/>
              </w:rPr>
              <w:t>信息中心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lang/>
              </w:rPr>
            </w:pPr>
            <w:r>
              <w:rPr>
                <w:rFonts w:ascii="方正黑体_GBK" w:eastAsia="方正黑体_GBK" w:hint="eastAsia"/>
                <w:snapToGrid w:val="0"/>
                <w:color w:val="000000"/>
                <w:sz w:val="24"/>
                <w:lang/>
              </w:rPr>
              <w:t>各类</w:t>
            </w:r>
          </w:p>
          <w:p w:rsidR="00475A2B" w:rsidRDefault="00B850D2">
            <w:pPr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snapToGrid w:val="0"/>
                <w:color w:val="000000"/>
                <w:sz w:val="24"/>
                <w:lang/>
              </w:rPr>
              <w:t>小计</w:t>
            </w:r>
          </w:p>
        </w:tc>
      </w:tr>
      <w:tr w:rsidR="00475A2B">
        <w:trPr>
          <w:trHeight w:val="454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hint="eastAsia"/>
                <w:snapToGrid w:val="0"/>
                <w:color w:val="000000"/>
                <w:sz w:val="24"/>
                <w:lang/>
              </w:rPr>
              <w:t>光纤网络投资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hint="eastAsia"/>
                <w:snapToGrid w:val="0"/>
                <w:color w:val="000000"/>
                <w:sz w:val="24"/>
                <w:lang/>
              </w:rPr>
              <w:t>亿元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26.1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74.0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8.2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0.0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88.4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0.0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0.0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196.6</w:t>
            </w:r>
          </w:p>
        </w:tc>
      </w:tr>
      <w:tr w:rsidR="00475A2B">
        <w:trPr>
          <w:trHeight w:val="454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4G</w:t>
            </w:r>
            <w:r>
              <w:rPr>
                <w:rFonts w:eastAsia="方正仿宋_GBK" w:hint="eastAsia"/>
                <w:snapToGrid w:val="0"/>
                <w:color w:val="000000"/>
                <w:sz w:val="24"/>
                <w:lang/>
              </w:rPr>
              <w:t>投资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hint="eastAsia"/>
                <w:snapToGrid w:val="0"/>
                <w:color w:val="000000"/>
                <w:sz w:val="24"/>
                <w:lang/>
              </w:rPr>
              <w:t>亿元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11.8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28.0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20.7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0.0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0.0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0.0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0.0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60.5</w:t>
            </w:r>
          </w:p>
        </w:tc>
      </w:tr>
      <w:tr w:rsidR="00475A2B">
        <w:trPr>
          <w:trHeight w:val="454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hint="eastAsia"/>
                <w:snapToGrid w:val="0"/>
                <w:color w:val="000000"/>
                <w:sz w:val="24"/>
                <w:lang/>
              </w:rPr>
              <w:t>互联网数据投资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hint="eastAsia"/>
                <w:snapToGrid w:val="0"/>
                <w:color w:val="000000"/>
                <w:sz w:val="24"/>
                <w:lang/>
              </w:rPr>
              <w:t>亿元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30.1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26.0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1.0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0.0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1.5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0.0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0.0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58.7</w:t>
            </w:r>
          </w:p>
        </w:tc>
      </w:tr>
      <w:tr w:rsidR="00475A2B">
        <w:trPr>
          <w:trHeight w:val="454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5G</w:t>
            </w:r>
            <w:r>
              <w:rPr>
                <w:rFonts w:eastAsia="方正仿宋_GBK" w:hint="eastAsia"/>
                <w:snapToGrid w:val="0"/>
                <w:color w:val="000000"/>
                <w:sz w:val="24"/>
                <w:lang/>
              </w:rPr>
              <w:t>投资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hint="eastAsia"/>
                <w:snapToGrid w:val="0"/>
                <w:color w:val="000000"/>
                <w:sz w:val="24"/>
                <w:lang/>
              </w:rPr>
              <w:t>亿元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9.0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27.0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6.0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0.0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0.0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0.0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0.0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42.0</w:t>
            </w:r>
          </w:p>
        </w:tc>
      </w:tr>
      <w:tr w:rsidR="00475A2B">
        <w:trPr>
          <w:trHeight w:val="454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lang/>
              </w:rPr>
            </w:pPr>
            <w:r>
              <w:rPr>
                <w:rFonts w:eastAsia="方正仿宋_GBK" w:hint="eastAsia"/>
                <w:snapToGrid w:val="0"/>
                <w:color w:val="000000"/>
                <w:sz w:val="24"/>
                <w:lang/>
              </w:rPr>
              <w:t>局房、铁塔及</w:t>
            </w:r>
          </w:p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hint="eastAsia"/>
                <w:snapToGrid w:val="0"/>
                <w:color w:val="000000"/>
                <w:sz w:val="24"/>
                <w:lang/>
              </w:rPr>
              <w:t>其他投资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hint="eastAsia"/>
                <w:snapToGrid w:val="0"/>
                <w:color w:val="000000"/>
                <w:sz w:val="24"/>
                <w:lang/>
              </w:rPr>
              <w:t>亿元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24.0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17.0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16.1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45.4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0.0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23.3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20.0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145.8</w:t>
            </w:r>
          </w:p>
        </w:tc>
      </w:tr>
      <w:tr w:rsidR="00475A2B">
        <w:trPr>
          <w:trHeight w:val="454"/>
          <w:jc w:val="center"/>
        </w:trPr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hint="eastAsia"/>
                <w:snapToGrid w:val="0"/>
                <w:color w:val="000000"/>
                <w:sz w:val="24"/>
                <w:lang/>
              </w:rPr>
              <w:t>各公司合计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hint="eastAsia"/>
                <w:snapToGrid w:val="0"/>
                <w:color w:val="000000"/>
                <w:sz w:val="24"/>
                <w:lang/>
              </w:rPr>
              <w:t>亿元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101.0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172.0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52.0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45.4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89.9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23.3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20.0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475A2B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</w:p>
        </w:tc>
      </w:tr>
      <w:tr w:rsidR="00475A2B">
        <w:trPr>
          <w:trHeight w:val="454"/>
          <w:jc w:val="center"/>
        </w:trPr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hint="eastAsia"/>
                <w:snapToGrid w:val="0"/>
                <w:color w:val="000000"/>
                <w:sz w:val="24"/>
                <w:lang/>
              </w:rPr>
              <w:t>总计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hint="eastAsia"/>
                <w:snapToGrid w:val="0"/>
                <w:color w:val="000000"/>
                <w:sz w:val="24"/>
                <w:lang/>
              </w:rPr>
              <w:t>亿元</w:t>
            </w:r>
          </w:p>
        </w:tc>
        <w:tc>
          <w:tcPr>
            <w:tcW w:w="9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475A2B" w:rsidRDefault="00B850D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lang/>
              </w:rPr>
              <w:t>503.6</w:t>
            </w:r>
          </w:p>
        </w:tc>
      </w:tr>
    </w:tbl>
    <w:p w:rsidR="00475A2B" w:rsidRDefault="00475A2B"/>
    <w:sectPr w:rsidR="00475A2B" w:rsidSect="00475A2B">
      <w:pgSz w:w="16838" w:h="11906" w:orient="landscape"/>
      <w:pgMar w:top="1417" w:right="1928" w:bottom="1417" w:left="1814" w:header="851" w:footer="1134" w:gutter="0"/>
      <w:cols w:space="0"/>
      <w:docGrid w:type="lines" w:linePitch="4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0D2" w:rsidRDefault="00B850D2" w:rsidP="00357853">
      <w:r>
        <w:separator/>
      </w:r>
    </w:p>
  </w:endnote>
  <w:endnote w:type="continuationSeparator" w:id="0">
    <w:p w:rsidR="00B850D2" w:rsidRDefault="00B850D2" w:rsidP="0035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0D2" w:rsidRDefault="00B850D2" w:rsidP="00357853">
      <w:r>
        <w:separator/>
      </w:r>
    </w:p>
  </w:footnote>
  <w:footnote w:type="continuationSeparator" w:id="0">
    <w:p w:rsidR="00B850D2" w:rsidRDefault="00B850D2" w:rsidP="00357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CB4544"/>
    <w:rsid w:val="00357853"/>
    <w:rsid w:val="00475A2B"/>
    <w:rsid w:val="00B850D2"/>
    <w:rsid w:val="24171F74"/>
    <w:rsid w:val="3DCB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2B"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5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475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475A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gxnews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dengd</dc:creator>
  <cp:lastModifiedBy>Administrator</cp:lastModifiedBy>
  <cp:revision>2</cp:revision>
  <dcterms:created xsi:type="dcterms:W3CDTF">2018-12-11T08:06:00Z</dcterms:created>
  <dcterms:modified xsi:type="dcterms:W3CDTF">2018-12-11T08:06:00Z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