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645" w:rsidRDefault="00D87C21">
      <w:pPr>
        <w:adjustRightInd w:val="0"/>
        <w:snapToGrid w:val="0"/>
        <w:spacing w:line="590" w:lineRule="exact"/>
        <w:rPr>
          <w:rFonts w:ascii="方正黑体_GBK" w:eastAsia="方正黑体_GBK"/>
          <w:snapToGrid w:val="0"/>
          <w:color w:val="000000"/>
          <w:sz w:val="32"/>
          <w:szCs w:val="32"/>
          <w:lang w:eastAsia="ar-SA"/>
        </w:rPr>
      </w:pPr>
      <w:r>
        <w:rPr>
          <w:rFonts w:ascii="方正黑体_GBK" w:eastAsia="方正黑体_GBK" w:hint="eastAsia"/>
          <w:snapToGrid w:val="0"/>
          <w:color w:val="000000"/>
          <w:sz w:val="32"/>
          <w:szCs w:val="32"/>
        </w:rPr>
        <w:t>附件</w:t>
      </w:r>
      <w:r>
        <w:rPr>
          <w:rFonts w:ascii="方正黑体_GBK" w:eastAsia="方正黑体_GBK" w:hint="eastAsia"/>
          <w:snapToGrid w:val="0"/>
          <w:color w:val="000000"/>
          <w:sz w:val="32"/>
          <w:szCs w:val="32"/>
        </w:rPr>
        <w:t>2</w:t>
      </w:r>
    </w:p>
    <w:p w:rsidR="00C30645" w:rsidRDefault="00C30645">
      <w:pPr>
        <w:adjustRightInd w:val="0"/>
        <w:snapToGrid w:val="0"/>
        <w:spacing w:line="590" w:lineRule="exact"/>
        <w:ind w:firstLineChars="200" w:firstLine="640"/>
        <w:rPr>
          <w:rFonts w:eastAsia="方正仿宋_GBK" w:cs="宋体"/>
          <w:bCs/>
          <w:snapToGrid w:val="0"/>
          <w:color w:val="000000"/>
          <w:sz w:val="32"/>
          <w:szCs w:val="32"/>
        </w:rPr>
      </w:pPr>
    </w:p>
    <w:p w:rsidR="00C30645" w:rsidRDefault="00D87C21">
      <w:pPr>
        <w:adjustRightInd w:val="0"/>
        <w:snapToGrid w:val="0"/>
        <w:spacing w:line="590" w:lineRule="exact"/>
        <w:jc w:val="center"/>
        <w:rPr>
          <w:rFonts w:ascii="方正小标宋_GBK" w:eastAsia="方正小标宋_GBK" w:cs="方正小标宋_GBK"/>
          <w:bCs/>
          <w:snapToGrid w:val="0"/>
          <w:color w:val="000000"/>
          <w:sz w:val="44"/>
          <w:szCs w:val="44"/>
        </w:rPr>
      </w:pPr>
      <w:bookmarkStart w:id="0" w:name="_GoBack"/>
      <w:r>
        <w:rPr>
          <w:rFonts w:ascii="方正小标宋_GBK" w:eastAsia="方正小标宋_GBK" w:cs="方正小标宋_GBK" w:hint="eastAsia"/>
          <w:bCs/>
          <w:snapToGrid w:val="0"/>
          <w:color w:val="000000"/>
          <w:sz w:val="44"/>
          <w:szCs w:val="44"/>
        </w:rPr>
        <w:t>全区优化营商环境大行动实施方案</w:t>
      </w:r>
      <w:r>
        <w:rPr>
          <w:rFonts w:ascii="方正小标宋_GBK" w:eastAsia="方正小标宋_GBK" w:cs="方正小标宋_GBK" w:hint="eastAsia"/>
          <w:bCs/>
          <w:snapToGrid w:val="0"/>
          <w:color w:val="000000"/>
          <w:sz w:val="44"/>
          <w:szCs w:val="44"/>
        </w:rPr>
        <w:t>2019</w:t>
      </w:r>
      <w:r>
        <w:rPr>
          <w:rFonts w:ascii="方正小标宋_GBK" w:eastAsia="方正小标宋_GBK" w:cs="方正小标宋_GBK" w:hint="eastAsia"/>
          <w:bCs/>
          <w:snapToGrid w:val="0"/>
          <w:color w:val="000000"/>
          <w:sz w:val="44"/>
          <w:szCs w:val="44"/>
        </w:rPr>
        <w:t>年重点任务清单</w:t>
      </w:r>
    </w:p>
    <w:bookmarkEnd w:id="0"/>
    <w:p w:rsidR="00C30645" w:rsidRDefault="00C30645">
      <w:pPr>
        <w:adjustRightInd w:val="0"/>
        <w:snapToGrid w:val="0"/>
        <w:spacing w:line="590" w:lineRule="exact"/>
        <w:ind w:firstLineChars="200" w:firstLine="640"/>
        <w:rPr>
          <w:rFonts w:eastAsia="方正仿宋_GBK" w:cs="宋体"/>
          <w:bCs/>
          <w:snapToGrid w:val="0"/>
          <w:color w:val="000000"/>
          <w:sz w:val="32"/>
          <w:szCs w:val="32"/>
        </w:rPr>
      </w:pPr>
    </w:p>
    <w:tbl>
      <w:tblPr>
        <w:tblW w:w="13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547"/>
        <w:gridCol w:w="7475"/>
        <w:gridCol w:w="3485"/>
        <w:gridCol w:w="1591"/>
      </w:tblGrid>
      <w:tr w:rsidR="00C30645">
        <w:trPr>
          <w:tblHeade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ascii="方正黑体_GBK" w:eastAsia="方正黑体_GBK" w:cs="宋体"/>
                <w:bCs/>
                <w:snapToGrid w:val="0"/>
                <w:color w:val="000000"/>
                <w:sz w:val="21"/>
                <w:szCs w:val="21"/>
                <w:lang w:eastAsia="ar-SA"/>
              </w:rPr>
            </w:pPr>
            <w:r>
              <w:rPr>
                <w:rFonts w:ascii="方正黑体_GBK" w:eastAsia="方正黑体_GBK" w:cs="宋体" w:hint="eastAsia"/>
                <w:bCs/>
                <w:snapToGrid w:val="0"/>
                <w:color w:val="000000"/>
                <w:sz w:val="21"/>
                <w:szCs w:val="21"/>
              </w:rPr>
              <w:t>序号</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ascii="方正黑体_GBK" w:eastAsia="方正黑体_GBK" w:cs="宋体"/>
                <w:bCs/>
                <w:snapToGrid w:val="0"/>
                <w:color w:val="000000"/>
                <w:sz w:val="21"/>
                <w:szCs w:val="21"/>
                <w:lang w:eastAsia="ar-SA"/>
              </w:rPr>
            </w:pPr>
            <w:r>
              <w:rPr>
                <w:rFonts w:ascii="方正黑体_GBK" w:eastAsia="方正黑体_GBK" w:cs="宋体" w:hint="eastAsia"/>
                <w:bCs/>
                <w:snapToGrid w:val="0"/>
                <w:color w:val="000000"/>
                <w:sz w:val="21"/>
                <w:szCs w:val="21"/>
              </w:rPr>
              <w:t>重点工作任务</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ascii="方正黑体_GBK" w:eastAsia="方正黑体_GBK" w:cs="宋体"/>
                <w:bCs/>
                <w:snapToGrid w:val="0"/>
                <w:color w:val="000000"/>
                <w:sz w:val="21"/>
                <w:szCs w:val="21"/>
                <w:lang w:eastAsia="ar-SA"/>
              </w:rPr>
            </w:pPr>
            <w:r>
              <w:rPr>
                <w:rFonts w:ascii="方正黑体_GBK" w:eastAsia="方正黑体_GBK" w:cs="宋体" w:hint="eastAsia"/>
                <w:bCs/>
                <w:snapToGrid w:val="0"/>
                <w:color w:val="000000"/>
                <w:sz w:val="21"/>
                <w:szCs w:val="21"/>
              </w:rPr>
              <w:t>责任单位</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ascii="方正黑体_GBK" w:eastAsia="方正黑体_GBK" w:cs="宋体"/>
                <w:bCs/>
                <w:snapToGrid w:val="0"/>
                <w:color w:val="000000"/>
                <w:sz w:val="21"/>
                <w:szCs w:val="21"/>
                <w:lang w:eastAsia="ar-SA"/>
              </w:rPr>
            </w:pPr>
            <w:r>
              <w:rPr>
                <w:rFonts w:ascii="方正黑体_GBK" w:eastAsia="方正黑体_GBK" w:cs="宋体" w:hint="eastAsia"/>
                <w:bCs/>
                <w:snapToGrid w:val="0"/>
                <w:color w:val="000000"/>
                <w:sz w:val="21"/>
                <w:szCs w:val="21"/>
              </w:rPr>
              <w:t>完成时限</w:t>
            </w:r>
          </w:p>
        </w:tc>
      </w:tr>
      <w:tr w:rsidR="00C3064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一、营造更加高效便民的政务环境</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1</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建成全区项目云服务平台，联通自治区相关审批监管部门审批系统，实现所有项目纳入在线并联审批。</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自治区发展改革委，自治区各有关部门，各市、县（市、区）人民政府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各类开发区、产业园区、现代服务业集聚区、试验区等基本完成“区域性评估”工作，评估成果对入园项目免费共享。</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自治区工业和信息化委、发展改革委，自治区各有关部门，各市、县（市、区）人民政府，各园区管委会</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3</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按照“最多跑一次”的要求，推进市级相关办理事项归并整合。</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6</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4</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按照“最多跑一次”的要求，推进县、乡镇级相关办理事项归并整合。</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5</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在市、县、乡三级推行“前台综合受理、后台分类审批、综合窗口出件”的审批模式。建设全区政务服务“一窗受理”信息平台，实现“一窗受理”、“一事通办”。</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6</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各市县建立健全的“一事通办”制度保障体系。</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6</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7</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逐项编制市、县、乡三级“一事通办”一次性告知办事指南和标准化工作流程。</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自治区政管办，自治区各有关部门，</w:t>
            </w:r>
            <w:r>
              <w:rPr>
                <w:rFonts w:eastAsia="方正书宋_GBK" w:cs="宋体" w:hint="eastAsia"/>
                <w:snapToGrid w:val="0"/>
                <w:color w:val="000000"/>
                <w:sz w:val="21"/>
                <w:szCs w:val="21"/>
              </w:rPr>
              <w:lastRenderedPageBreak/>
              <w:t>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8</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全面建成政务服务“一张网”，</w:t>
            </w:r>
            <w:r>
              <w:rPr>
                <w:rFonts w:eastAsia="方正书宋_GBK" w:cs="宋体" w:hint="eastAsia"/>
                <w:snapToGrid w:val="0"/>
                <w:color w:val="000000"/>
                <w:sz w:val="21"/>
                <w:szCs w:val="21"/>
              </w:rPr>
              <w:t>90%</w:t>
            </w:r>
            <w:r>
              <w:rPr>
                <w:rFonts w:eastAsia="方正书宋_GBK" w:cs="宋体" w:hint="eastAsia"/>
                <w:snapToGrid w:val="0"/>
                <w:color w:val="000000"/>
                <w:sz w:val="21"/>
                <w:szCs w:val="21"/>
              </w:rPr>
              <w:t>以上的依申请行政权力事项和公共服务事项办理实现“最多跑一次”。</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9</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建立“乡镇（街道）、村（社区）前台综合受理，县级后台分类办理，乡镇（街道）、村（社区）统一窗口出件”的服务流程。</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10</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建立完善政务知识库，将涉及“一事通办”改革的政务服务事项纳入知识库。</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11</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在企业注册登记受理环节向公安部门推送印章刻制相关数据，完成企业注册登记的同时，实时向税务部门推送共享信息。修改和完善数据交互方案。</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自治区工商局、公安厅，广西壮族自治区税务局，自治区政管办</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12</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制定并实施不动产交易、登记、税收</w:t>
            </w:r>
            <w:r>
              <w:rPr>
                <w:rFonts w:eastAsia="方正书宋_GBK" w:cs="宋体" w:hint="eastAsia"/>
                <w:snapToGrid w:val="0"/>
                <w:color w:val="000000"/>
                <w:sz w:val="21"/>
                <w:szCs w:val="21"/>
              </w:rPr>
              <w:t xml:space="preserve"> </w:t>
            </w:r>
            <w:r>
              <w:rPr>
                <w:rFonts w:eastAsia="方正书宋_GBK" w:cs="宋体" w:hint="eastAsia"/>
                <w:snapToGrid w:val="0"/>
                <w:color w:val="000000"/>
                <w:sz w:val="21"/>
                <w:szCs w:val="21"/>
              </w:rPr>
              <w:t>“一窗受理、并联办理”方案，建立信息互通共享机制，整合业务流程，调整窗口设置，全区实现不动产登记“一窗受理、并联办理”。</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自治区国土资源厅、住房城乡建设厅，广西壮族自治区税务局，各市、县（市、区）人民政府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13</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各市县制定完善有关并联审批工作制度，开发建立全区统一的房屋建筑和市政基础设施工程施工图审查管理信息系统，实现审查申报、合同签订、施工图审查、质量检查、统计分析及资料归档等内容全程无纸化，过程文件资料自动电子存档，做到全过程留痕。确保施工许可办理</w:t>
            </w:r>
            <w:r>
              <w:rPr>
                <w:rFonts w:eastAsia="方正书宋_GBK" w:cs="宋体" w:hint="eastAsia"/>
                <w:snapToGrid w:val="0"/>
                <w:color w:val="000000"/>
                <w:sz w:val="21"/>
                <w:szCs w:val="21"/>
              </w:rPr>
              <w:t>120</w:t>
            </w:r>
            <w:r>
              <w:rPr>
                <w:rFonts w:eastAsia="方正书宋_GBK" w:cs="宋体" w:hint="eastAsia"/>
                <w:snapToGrid w:val="0"/>
                <w:color w:val="000000"/>
                <w:sz w:val="21"/>
                <w:szCs w:val="21"/>
              </w:rPr>
              <w:t>个工作日内完成。</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自治区住房城乡建设厅，自治区各有关部门，各市、县（市、区）人民政府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14</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扩大“容缺受理”事项范围。建立县乡级的“容缺受理”制度，制定动态调整的“容缺受理”事项清单。</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自治区政管办，自治区具有行政审批权限的部门，各市、县（市、区）人民政府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15</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rPr>
            </w:pPr>
            <w:r>
              <w:rPr>
                <w:rFonts w:eastAsia="方正书宋_GBK" w:cs="宋体" w:hint="eastAsia"/>
                <w:snapToGrid w:val="0"/>
                <w:color w:val="000000"/>
                <w:sz w:val="21"/>
                <w:szCs w:val="21"/>
              </w:rPr>
              <w:t>进一步压缩企业开办时间。在</w:t>
            </w:r>
            <w:r>
              <w:rPr>
                <w:rFonts w:eastAsia="方正书宋_GBK" w:cs="宋体" w:hint="eastAsia"/>
                <w:snapToGrid w:val="0"/>
                <w:color w:val="000000"/>
                <w:sz w:val="21"/>
                <w:szCs w:val="21"/>
              </w:rPr>
              <w:t>14</w:t>
            </w:r>
            <w:r>
              <w:rPr>
                <w:rFonts w:eastAsia="方正书宋_GBK" w:cs="宋体" w:hint="eastAsia"/>
                <w:snapToGrid w:val="0"/>
                <w:color w:val="000000"/>
                <w:sz w:val="21"/>
                <w:szCs w:val="21"/>
              </w:rPr>
              <w:t>个设区市及部分县（市、区）实现企业开办手续</w:t>
            </w:r>
            <w:r>
              <w:rPr>
                <w:rFonts w:eastAsia="方正书宋_GBK" w:cs="宋体" w:hint="eastAsia"/>
                <w:snapToGrid w:val="0"/>
                <w:color w:val="000000"/>
                <w:sz w:val="21"/>
                <w:szCs w:val="21"/>
              </w:rPr>
              <w:t>3</w:t>
            </w:r>
            <w:r>
              <w:rPr>
                <w:rFonts w:eastAsia="方正书宋_GBK" w:cs="宋体" w:hint="eastAsia"/>
                <w:snapToGrid w:val="0"/>
                <w:color w:val="000000"/>
                <w:sz w:val="21"/>
                <w:szCs w:val="21"/>
              </w:rPr>
              <w:t>个工作日内完成。</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rPr>
            </w:pPr>
            <w:r>
              <w:rPr>
                <w:rFonts w:eastAsia="方正书宋_GBK" w:cs="宋体" w:hint="eastAsia"/>
                <w:snapToGrid w:val="0"/>
                <w:color w:val="000000"/>
                <w:sz w:val="21"/>
                <w:szCs w:val="21"/>
              </w:rPr>
              <w:t>自治区工商局，自治区各有关部门，各设区市人民政府，相关县（市、区）人民政府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16</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在全区范围内推行“证照分离”改革，进一步减少行政审批和准入限制，实现“持照可营”。</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自治区工商局、编办、法制办，各设区市人民政府，相关园区管委会</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17</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在全区推行企业名称自主申报制度。</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18</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升级改造各自业务系统，以统一社会信用代码为标识，建立部门间数据项对应关系，确保信息共享。</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自治区工商局，自治区“多证合一”改革参与部门</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19</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完成《广西工商登记后置审批事项目录》相关事项经营范围规范表述的整理，进一步完善企业登记信息“双告知”制度。</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自治区工商局，自治区“多证合一”改革参与部门</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20</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规范对全程电子化企业登记档案的管理，建立电子档案目录，出台电子登记档案存储标准和管理模式，向社会公众提供电子登记档案信息查询服务，实现电子登记档案和书式影像档案在档案查询系统的统一查询利用。</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自治区工商局、公安厅，广西壮族自治区税务局，自治区政管办</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21</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逐步扩大个体工商户的简易注销改革范围，完善市场主体的退出机制。</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自治区工商局、人力资源社会保障厅、商务厅，广西壮族自治区税务局</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22</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制定符合广西实际的双随机抽查工作指引，对检查规范、结果认定标准、结果录入、会商研判、审核批准、公示发布、监督问责机制等环节实现制度化和标准化管理。</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自治区工商局，自治区商事制度改革部门联席会议其他成员单位</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23</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依托国家企业信用信息公示系统双随机监管中检查结果公示模块，实现各部门双随机检查结果的定向归集与集中批量公示。</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自治区工商局，自治区商事制度改革部门联席会议其他成员单位，各设区市商事制度改革联席会议各成员单位</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24</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建立信用分类标准与差异化双随机抽查制度规范。</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自治区工商局，自治区商事制度改革部门联席会议其他成员单位</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25</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建设</w:t>
            </w:r>
            <w:r>
              <w:rPr>
                <w:rFonts w:eastAsia="方正书宋_GBK" w:cs="宋体" w:hint="eastAsia"/>
                <w:snapToGrid w:val="0"/>
                <w:color w:val="000000"/>
                <w:sz w:val="21"/>
                <w:szCs w:val="21"/>
              </w:rPr>
              <w:t>6</w:t>
            </w:r>
            <w:r>
              <w:rPr>
                <w:rFonts w:eastAsia="方正书宋_GBK" w:cs="宋体" w:hint="eastAsia"/>
                <w:snapToGrid w:val="0"/>
                <w:color w:val="000000"/>
                <w:sz w:val="21"/>
                <w:szCs w:val="21"/>
              </w:rPr>
              <w:t>个自治区级商标品牌创业创新基地。</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26</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出台商标品牌奖励办法，落实奖励资金。</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自治区工商局、财政厅，自治区相关部门，各市、县（市、区）人民政府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27</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组织开展广西品牌价值排行榜</w:t>
            </w:r>
            <w:r>
              <w:rPr>
                <w:rFonts w:eastAsia="方正书宋_GBK" w:cs="宋体" w:hint="eastAsia"/>
                <w:snapToGrid w:val="0"/>
                <w:color w:val="000000"/>
                <w:sz w:val="21"/>
                <w:szCs w:val="21"/>
              </w:rPr>
              <w:t>100</w:t>
            </w:r>
            <w:r>
              <w:rPr>
                <w:rFonts w:eastAsia="方正书宋_GBK" w:cs="宋体" w:hint="eastAsia"/>
                <w:snapToGrid w:val="0"/>
                <w:color w:val="000000"/>
                <w:sz w:val="21"/>
                <w:szCs w:val="21"/>
              </w:rPr>
              <w:t>强、行业前</w:t>
            </w:r>
            <w:r>
              <w:rPr>
                <w:rFonts w:eastAsia="方正书宋_GBK" w:cs="宋体" w:hint="eastAsia"/>
                <w:snapToGrid w:val="0"/>
                <w:color w:val="000000"/>
                <w:sz w:val="21"/>
                <w:szCs w:val="21"/>
              </w:rPr>
              <w:t>10</w:t>
            </w:r>
            <w:r>
              <w:rPr>
                <w:rFonts w:eastAsia="方正书宋_GBK" w:cs="宋体" w:hint="eastAsia"/>
                <w:snapToGrid w:val="0"/>
                <w:color w:val="000000"/>
                <w:sz w:val="21"/>
                <w:szCs w:val="21"/>
              </w:rPr>
              <w:t>强以及区域品牌评价活动，每年</w:t>
            </w:r>
            <w:r>
              <w:rPr>
                <w:rFonts w:eastAsia="方正书宋_GBK" w:cs="宋体" w:hint="eastAsia"/>
                <w:snapToGrid w:val="0"/>
                <w:color w:val="000000"/>
                <w:sz w:val="21"/>
                <w:szCs w:val="21"/>
              </w:rPr>
              <w:lastRenderedPageBreak/>
              <w:t>发布《广西商标品牌发展报告》和《广西商标品牌价值排行榜》等。</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自治区工商局，自治区各有关部门，</w:t>
            </w:r>
            <w:r>
              <w:rPr>
                <w:rFonts w:eastAsia="方正书宋_GBK" w:cs="宋体" w:hint="eastAsia"/>
                <w:snapToGrid w:val="0"/>
                <w:color w:val="000000"/>
                <w:sz w:val="21"/>
                <w:szCs w:val="21"/>
              </w:rPr>
              <w:lastRenderedPageBreak/>
              <w:t>各市、县（市、区）人民政府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28</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建立广西商标品牌保护名录，将遭受侵权和易于受到侵权的知名商标品牌纳入保护名录，对恶意抢注行为由工商部门协调商标审协中心加以审查，严格把关。</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自治区工商局、商务厅、科技厅、公安厅、质监局</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29</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加强与世界知识产权组织以及欧盟、非洲知识产权组织的交流与合作，在广西区域内建立</w:t>
            </w:r>
            <w:r>
              <w:rPr>
                <w:rFonts w:eastAsia="方正书宋_GBK" w:cs="宋体" w:hint="eastAsia"/>
                <w:snapToGrid w:val="0"/>
                <w:color w:val="000000"/>
                <w:sz w:val="21"/>
                <w:szCs w:val="21"/>
              </w:rPr>
              <w:t>2</w:t>
            </w:r>
            <w:r>
              <w:rPr>
                <w:rFonts w:eastAsia="方正书宋_GBK" w:cs="宋体" w:hint="eastAsia"/>
                <w:snapToGrid w:val="0"/>
                <w:color w:val="000000"/>
                <w:sz w:val="21"/>
                <w:szCs w:val="21"/>
              </w:rPr>
              <w:t>个商标品牌国际注册、运用、管理和保护的培训基地。</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自治区工商局，自治区相关部门，各设区市人民政府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30</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积极推动成立中国—东盟商标品牌研究中心（院）</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自治区工商局、商务厅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31</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各市县完成在辖区范围内划定</w:t>
            </w:r>
            <w:r>
              <w:rPr>
                <w:rFonts w:eastAsia="方正书宋_GBK" w:cs="宋体" w:hint="eastAsia"/>
                <w:snapToGrid w:val="0"/>
                <w:color w:val="000000"/>
                <w:sz w:val="21"/>
                <w:szCs w:val="21"/>
              </w:rPr>
              <w:t>1</w:t>
            </w:r>
            <w:r>
              <w:rPr>
                <w:rFonts w:eastAsia="方正书宋_GBK" w:cs="宋体" w:hint="eastAsia"/>
                <w:snapToGrid w:val="0"/>
                <w:color w:val="000000"/>
                <w:sz w:val="21"/>
                <w:szCs w:val="21"/>
              </w:rPr>
              <w:t>—</w:t>
            </w:r>
            <w:r>
              <w:rPr>
                <w:rFonts w:eastAsia="方正书宋_GBK" w:cs="宋体" w:hint="eastAsia"/>
                <w:snapToGrid w:val="0"/>
                <w:color w:val="000000"/>
                <w:sz w:val="21"/>
                <w:szCs w:val="21"/>
              </w:rPr>
              <w:t>2</w:t>
            </w:r>
            <w:r>
              <w:rPr>
                <w:rFonts w:eastAsia="方正书宋_GBK" w:cs="宋体" w:hint="eastAsia"/>
                <w:snapToGrid w:val="0"/>
                <w:color w:val="000000"/>
                <w:sz w:val="21"/>
                <w:szCs w:val="21"/>
              </w:rPr>
              <w:t>个场所和时间段，设立无须办理证照即可经营销售农副产品、日常生活用品或利用自身技能从事依法无需取得许可的便民劳务活动经营区域。</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32</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调整完善自治区查处取缔无证无照经营联席会议制度，开展一次查处无证无照经营专项行动。</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自治区工商局，自治区查处取缔无证无照经营联席会议其他成员单位，各市、县（市、区）人民政府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33</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建立消费者权益保护部门协作机制，推出“放心消费”创建指标体系，制定相关标准；采取多种形式大力宣传，进一步推动重点行业重点领域经营主体踊跃参加创建；每个县要创建</w:t>
            </w:r>
            <w:r>
              <w:rPr>
                <w:rFonts w:eastAsia="方正书宋_GBK" w:cs="宋体" w:hint="eastAsia"/>
                <w:snapToGrid w:val="0"/>
                <w:color w:val="000000"/>
                <w:sz w:val="21"/>
                <w:szCs w:val="21"/>
              </w:rPr>
              <w:t>2</w:t>
            </w:r>
            <w:r>
              <w:rPr>
                <w:rFonts w:eastAsia="方正书宋_GBK" w:cs="宋体" w:hint="eastAsia"/>
                <w:snapToGrid w:val="0"/>
                <w:color w:val="000000"/>
                <w:sz w:val="21"/>
                <w:szCs w:val="21"/>
              </w:rPr>
              <w:t>条以上“放心消费”示范街。</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34</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把市场经营活动包容机制的政策列入年度普法宣传计划，落实“谁普法谁执法”责任。对该项工作组织一次中期检查。</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35</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不定期组织有关部门对全区营商环境建设工作开展专项督查，每年向自治区党委、自治区人民政府报告投资投诉办理情况。</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自治区投资促进局，自治区投资促进委员会其他成员单位</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36</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建立负面清单、收费清单，行政职权及依据、监管事项、对应责任、行使主体、方法程序、处罚措施等以清单形式向社会公示，接受社会监督，在涉企执法部门实现“双随机一公</w:t>
            </w:r>
            <w:r>
              <w:rPr>
                <w:rFonts w:eastAsia="方正书宋_GBK" w:cs="宋体" w:hint="eastAsia"/>
                <w:snapToGrid w:val="0"/>
                <w:color w:val="000000"/>
                <w:sz w:val="21"/>
                <w:szCs w:val="21"/>
              </w:rPr>
              <w:t>开”监管全覆盖。</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自治区工商局、政管办、编办、法制办，自治区各有关部门，各设区市人民政府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37</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定期监测分析和掌握我区企业投资运行成本情况，研究提出降本增效的改进措施。</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自治区物价局、工业和信息化委，各设区市人民政府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38</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全区各级行政执法、审批部门要邀请商会、协会及企业代表担任社会监督员，监督政府部门依法行政。</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全区各级行政执法、审批部门</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39</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落实《公平竞争审查制度实施细则（暂行）》，全面清理全区各级政府与企业新签订的各类合作协议和相关的规范性文件，对不符合公平竞争原则的要立即纠正。</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自治区物价局、财政厅、商务厅、工商局、法制办</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40</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构建统一身份认证、统一电子印章、统一电子证照共享</w:t>
            </w:r>
            <w:r>
              <w:rPr>
                <w:rFonts w:eastAsia="方正书宋_GBK" w:cs="宋体" w:hint="eastAsia"/>
                <w:snapToGrid w:val="0"/>
                <w:color w:val="000000"/>
                <w:sz w:val="21"/>
                <w:szCs w:val="21"/>
              </w:rPr>
              <w:t>3</w:t>
            </w:r>
            <w:r>
              <w:rPr>
                <w:rFonts w:eastAsia="方正书宋_GBK" w:cs="宋体" w:hint="eastAsia"/>
                <w:snapToGrid w:val="0"/>
                <w:color w:val="000000"/>
                <w:sz w:val="21"/>
                <w:szCs w:val="21"/>
              </w:rPr>
              <w:t>个支撑平台，打造全区统一的政务服务第三方应用程序（</w:t>
            </w:r>
            <w:r>
              <w:rPr>
                <w:rFonts w:eastAsia="方正书宋_GBK" w:cs="宋体" w:hint="eastAsia"/>
                <w:snapToGrid w:val="0"/>
                <w:color w:val="000000"/>
                <w:sz w:val="21"/>
                <w:szCs w:val="21"/>
              </w:rPr>
              <w:t>APP</w:t>
            </w:r>
            <w:r>
              <w:rPr>
                <w:rFonts w:eastAsia="方正书宋_GBK" w:cs="宋体" w:hint="eastAsia"/>
                <w:snapToGrid w:val="0"/>
                <w:color w:val="000000"/>
                <w:sz w:val="21"/>
                <w:szCs w:val="21"/>
              </w:rPr>
              <w:t>），方便企业群众办事。</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41</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编制发布行政权力中介服务清单，并实行动态管理</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自治区编办，自治区各有关部门，各市、县（市、区）人民政府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二、营造更加利企降本的建设经营环境</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42</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年计划盘活</w:t>
            </w:r>
            <w:r>
              <w:rPr>
                <w:rFonts w:eastAsia="方正书宋_GBK" w:cs="宋体" w:hint="eastAsia"/>
                <w:snapToGrid w:val="0"/>
                <w:color w:val="000000"/>
                <w:sz w:val="21"/>
                <w:szCs w:val="21"/>
              </w:rPr>
              <w:t>1.47</w:t>
            </w:r>
            <w:r>
              <w:rPr>
                <w:rFonts w:eastAsia="方正书宋_GBK" w:cs="宋体" w:hint="eastAsia"/>
                <w:snapToGrid w:val="0"/>
                <w:color w:val="000000"/>
                <w:sz w:val="21"/>
                <w:szCs w:val="21"/>
              </w:rPr>
              <w:t>万公顷存量建设用地。</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自治区国土资源厅，各设区市人民政府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43</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依托“三级联审”建设用地报批系统，实现建设用地报件和审查意见报告自动生成、报件质量自动检测审核。</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自治区国土资源厅，各市、县（市、区）国土资源局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44</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取消广西主干管道紧邻建设的南宁分输站、桂林分输站、梧州长洲分输站、梧州苍梧分输站和防城港公车分输站管输价格；适时推进成本监审，并根据价格成本监审情况，重新合理核定广西广投天然气有限公司管网管输价格。</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自治区物价局、能源局，相关市、县（市、区）人民政府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45</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持续推进有效减少接火送电等待时间，优化停电计划安排，优先安排高压接入电网部分施工，高压接入与停电计划同步完成，有效减少重复停电，最大限度压缩报装时限，其中低压用户办理时限</w:t>
            </w:r>
            <w:r>
              <w:rPr>
                <w:rFonts w:eastAsia="方正书宋_GBK" w:cs="宋体" w:hint="eastAsia"/>
                <w:snapToGrid w:val="0"/>
                <w:color w:val="000000"/>
                <w:sz w:val="21"/>
                <w:szCs w:val="21"/>
              </w:rPr>
              <w:t>10</w:t>
            </w:r>
            <w:r>
              <w:rPr>
                <w:rFonts w:eastAsia="方正书宋_GBK" w:cs="宋体" w:hint="eastAsia"/>
                <w:snapToGrid w:val="0"/>
                <w:color w:val="000000"/>
                <w:sz w:val="21"/>
                <w:szCs w:val="21"/>
              </w:rPr>
              <w:t>个工作日，高压单电源</w:t>
            </w:r>
            <w:r>
              <w:rPr>
                <w:rFonts w:eastAsia="方正书宋_GBK" w:cs="宋体" w:hint="eastAsia"/>
                <w:snapToGrid w:val="0"/>
                <w:color w:val="000000"/>
                <w:sz w:val="21"/>
                <w:szCs w:val="21"/>
              </w:rPr>
              <w:t>35</w:t>
            </w:r>
            <w:r>
              <w:rPr>
                <w:rFonts w:eastAsia="方正书宋_GBK" w:cs="宋体" w:hint="eastAsia"/>
                <w:snapToGrid w:val="0"/>
                <w:color w:val="000000"/>
                <w:sz w:val="21"/>
                <w:szCs w:val="21"/>
              </w:rPr>
              <w:t>个工作日，高压双电源</w:t>
            </w:r>
            <w:r>
              <w:rPr>
                <w:rFonts w:eastAsia="方正书宋_GBK" w:cs="宋体" w:hint="eastAsia"/>
                <w:snapToGrid w:val="0"/>
                <w:color w:val="000000"/>
                <w:sz w:val="21"/>
                <w:szCs w:val="21"/>
              </w:rPr>
              <w:t>45</w:t>
            </w:r>
            <w:r>
              <w:rPr>
                <w:rFonts w:eastAsia="方正书宋_GBK" w:cs="宋体" w:hint="eastAsia"/>
                <w:snapToGrid w:val="0"/>
                <w:color w:val="000000"/>
                <w:sz w:val="21"/>
                <w:szCs w:val="21"/>
              </w:rPr>
              <w:t>个工作日。</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全区各电网企业，自治区工业和信息化委</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46</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实现行政审批系统数据的开放共享、完成电子证照库建设，让更多事项纳入“零跑腿”或“最多跑一次”事项。</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自治区质监局、安全监管局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47</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推进环境保护、职业卫生、建工、交通运输等行业检验检测机构相关资质认定和资格许可联合评审和信息共享，推动全社会采信认证结果。</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自治区质监局、农业厅、食品药品监管局、环境保护厅、安全监管局、住房城乡建设厅、交通运输厅、卫生计生委</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48</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大力推行行政许可技术审查政府购买服务。</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49</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开展年度广西名牌产品认定工作，争取认定广西名牌产品</w:t>
            </w:r>
            <w:r>
              <w:rPr>
                <w:rFonts w:eastAsia="方正书宋_GBK" w:cs="宋体" w:hint="eastAsia"/>
                <w:snapToGrid w:val="0"/>
                <w:color w:val="000000"/>
                <w:sz w:val="21"/>
                <w:szCs w:val="21"/>
              </w:rPr>
              <w:t>150</w:t>
            </w:r>
            <w:r>
              <w:rPr>
                <w:rFonts w:eastAsia="方正书宋_GBK" w:cs="宋体" w:hint="eastAsia"/>
                <w:snapToGrid w:val="0"/>
                <w:color w:val="000000"/>
                <w:sz w:val="21"/>
                <w:szCs w:val="21"/>
              </w:rPr>
              <w:t>个。</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50</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积极组织申报并力争获国家地理标志保护产品累计超过</w:t>
            </w:r>
            <w:r>
              <w:rPr>
                <w:rFonts w:eastAsia="方正书宋_GBK" w:cs="宋体" w:hint="eastAsia"/>
                <w:snapToGrid w:val="0"/>
                <w:color w:val="000000"/>
                <w:sz w:val="21"/>
                <w:szCs w:val="21"/>
              </w:rPr>
              <w:t>95</w:t>
            </w:r>
            <w:r>
              <w:rPr>
                <w:rFonts w:eastAsia="方正书宋_GBK" w:cs="宋体" w:hint="eastAsia"/>
                <w:snapToGrid w:val="0"/>
                <w:color w:val="000000"/>
                <w:sz w:val="21"/>
                <w:szCs w:val="21"/>
              </w:rPr>
              <w:t>个。</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51</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优化完善广西地方标准信息服务平台，免费公开</w:t>
            </w:r>
            <w:r>
              <w:rPr>
                <w:rFonts w:eastAsia="方正书宋_GBK" w:cs="宋体" w:hint="eastAsia"/>
                <w:snapToGrid w:val="0"/>
                <w:color w:val="000000"/>
                <w:sz w:val="21"/>
                <w:szCs w:val="21"/>
              </w:rPr>
              <w:t>600</w:t>
            </w:r>
            <w:r>
              <w:rPr>
                <w:rFonts w:eastAsia="方正书宋_GBK" w:cs="宋体" w:hint="eastAsia"/>
                <w:snapToGrid w:val="0"/>
                <w:color w:val="000000"/>
                <w:sz w:val="21"/>
                <w:szCs w:val="21"/>
              </w:rPr>
              <w:t>项广西地方标准。新增企业产品标准全部在国家标准委企业标准信息公开服务平台上自我声明公开。制定</w:t>
            </w:r>
            <w:r>
              <w:rPr>
                <w:rFonts w:eastAsia="方正书宋_GBK" w:cs="宋体" w:hint="eastAsia"/>
                <w:snapToGrid w:val="0"/>
                <w:color w:val="000000"/>
                <w:sz w:val="21"/>
                <w:szCs w:val="21"/>
              </w:rPr>
              <w:t>20</w:t>
            </w:r>
            <w:r>
              <w:rPr>
                <w:rFonts w:eastAsia="方正书宋_GBK" w:cs="宋体" w:hint="eastAsia"/>
                <w:snapToGrid w:val="0"/>
                <w:color w:val="000000"/>
                <w:sz w:val="21"/>
                <w:szCs w:val="21"/>
              </w:rPr>
              <w:t>个团体标准。</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52</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新增电子信息、新能源电动车、新材料、大健康等战略性新兴产业检验检测能力</w:t>
            </w:r>
            <w:r>
              <w:rPr>
                <w:rFonts w:eastAsia="方正书宋_GBK" w:cs="宋体" w:hint="eastAsia"/>
                <w:snapToGrid w:val="0"/>
                <w:color w:val="000000"/>
                <w:sz w:val="21"/>
                <w:szCs w:val="21"/>
              </w:rPr>
              <w:t>100</w:t>
            </w:r>
            <w:r>
              <w:rPr>
                <w:rFonts w:eastAsia="方正书宋_GBK" w:cs="宋体" w:hint="eastAsia"/>
                <w:snapToGrid w:val="0"/>
                <w:color w:val="000000"/>
                <w:sz w:val="21"/>
                <w:szCs w:val="21"/>
              </w:rPr>
              <w:t>项。</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0"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13098" w:type="dxa"/>
            <w:gridSpan w:val="4"/>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三、营造更加公平良好的融资环境</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53</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开展金融扶贫政策效果评估，确保深度贫困地区每年贷款增速不低于全区贷款平均增速。</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人民银行南宁中心支行，广西金融扶贫工作厅际联席会议其他成员单位</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54</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继续落实对符合条件成功发行债务融资工具的企业和符合条件为广西企业发行股票及债务融资工具提供主承销服务的金融机构的奖励政策。</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自治区金融办、财政厅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55</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继续落实小企业贷款风险补偿专项资金支持政策，及时组织申报并拨付符合条件的自治区小企业贷款风险补偿资金。</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自治区工业和信息化委、财政厅、金融办，人民银行南宁中心支行，广西银监局</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56</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持续推动动产抵押登记电子化，为营造宽松、便捷、高效的融资环境提供保障。</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shd w:val="clear" w:color="auto" w:fill="FFFFFF"/>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自治区工商局，人民银行南宁中心支行，广西银监局</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13098" w:type="dxa"/>
            <w:gridSpan w:val="4"/>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四、营造更加简便减负的税费服务环境</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57</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日，对月销售额不超过</w:t>
            </w:r>
            <w:r>
              <w:rPr>
                <w:rFonts w:eastAsia="方正书宋_GBK" w:cs="宋体" w:hint="eastAsia"/>
                <w:snapToGrid w:val="0"/>
                <w:color w:val="000000"/>
                <w:sz w:val="21"/>
                <w:szCs w:val="21"/>
              </w:rPr>
              <w:t>3</w:t>
            </w:r>
            <w:r>
              <w:rPr>
                <w:rFonts w:eastAsia="方正书宋_GBK" w:cs="宋体" w:hint="eastAsia"/>
                <w:snapToGrid w:val="0"/>
                <w:color w:val="000000"/>
                <w:sz w:val="21"/>
                <w:szCs w:val="21"/>
              </w:rPr>
              <w:t>万元（按季纳税</w:t>
            </w:r>
            <w:r>
              <w:rPr>
                <w:rFonts w:eastAsia="方正书宋_GBK" w:cs="宋体" w:hint="eastAsia"/>
                <w:snapToGrid w:val="0"/>
                <w:color w:val="000000"/>
                <w:sz w:val="21"/>
                <w:szCs w:val="21"/>
              </w:rPr>
              <w:t>9</w:t>
            </w:r>
            <w:r>
              <w:rPr>
                <w:rFonts w:eastAsia="方正书宋_GBK" w:cs="宋体" w:hint="eastAsia"/>
                <w:snapToGrid w:val="0"/>
                <w:color w:val="000000"/>
                <w:sz w:val="21"/>
                <w:szCs w:val="21"/>
              </w:rPr>
              <w:t>万元）的增值税小规模纳税人，免征增值税。</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广西壮族自治区税务局、自治区财政厅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58</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2018</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日，对金融机构向农户、小型企业、微型企</w:t>
            </w:r>
            <w:r>
              <w:rPr>
                <w:rFonts w:eastAsia="方正书宋_GBK" w:cs="宋体" w:hint="eastAsia"/>
                <w:snapToGrid w:val="0"/>
                <w:color w:val="000000"/>
                <w:sz w:val="21"/>
                <w:szCs w:val="21"/>
              </w:rPr>
              <w:lastRenderedPageBreak/>
              <w:t>业及个体工商户发放小额贷款取得的利息收入，免征增值税。</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lastRenderedPageBreak/>
              <w:t>广西壮族自治区税务局、自治区财政厅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59</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日，将享受减半征收企业所得税优惠政策的小微企业年应纳税所得额上限从</w:t>
            </w:r>
            <w:r>
              <w:rPr>
                <w:rFonts w:eastAsia="方正书宋_GBK" w:cs="宋体" w:hint="eastAsia"/>
                <w:snapToGrid w:val="0"/>
                <w:color w:val="000000"/>
                <w:sz w:val="21"/>
                <w:szCs w:val="21"/>
              </w:rPr>
              <w:t>50</w:t>
            </w:r>
            <w:r>
              <w:rPr>
                <w:rFonts w:eastAsia="方正书宋_GBK" w:cs="宋体" w:hint="eastAsia"/>
                <w:snapToGrid w:val="0"/>
                <w:color w:val="000000"/>
                <w:sz w:val="21"/>
                <w:szCs w:val="21"/>
              </w:rPr>
              <w:t>万元提高到</w:t>
            </w:r>
            <w:r>
              <w:rPr>
                <w:rFonts w:eastAsia="方正书宋_GBK" w:cs="宋体" w:hint="eastAsia"/>
                <w:snapToGrid w:val="0"/>
                <w:color w:val="000000"/>
                <w:sz w:val="21"/>
                <w:szCs w:val="21"/>
              </w:rPr>
              <w:t>100</w:t>
            </w:r>
            <w:r>
              <w:rPr>
                <w:rFonts w:eastAsia="方正书宋_GBK" w:cs="宋体" w:hint="eastAsia"/>
                <w:snapToGrid w:val="0"/>
                <w:color w:val="000000"/>
                <w:sz w:val="21"/>
                <w:szCs w:val="21"/>
              </w:rPr>
              <w:t>万元。</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广西壮族自治区税务局、自治区财政厅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60</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企业在</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日期间新购进的设备、器具，单位价值不超过</w:t>
            </w:r>
            <w:r>
              <w:rPr>
                <w:rFonts w:eastAsia="方正书宋_GBK" w:cs="宋体" w:hint="eastAsia"/>
                <w:snapToGrid w:val="0"/>
                <w:color w:val="000000"/>
                <w:sz w:val="21"/>
                <w:szCs w:val="21"/>
              </w:rPr>
              <w:t>500</w:t>
            </w:r>
            <w:r>
              <w:rPr>
                <w:rFonts w:eastAsia="方正书宋_GBK" w:cs="宋体" w:hint="eastAsia"/>
                <w:snapToGrid w:val="0"/>
                <w:color w:val="000000"/>
                <w:sz w:val="21"/>
                <w:szCs w:val="21"/>
              </w:rPr>
              <w:t>万元的，允许一次性计入当期成本费用在计算应纳税所得额时扣除，不再分年度计算折旧</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广西壮族自治区税务局、自治区财政厅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61</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日，对金融机构与小型企业、微型企业签订的借款合同免征印花税。</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广西壮族自治区税务局、自治区财政厅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62</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日，企业、事业单位改制、重组符合政策规定的，享受契税减免政策。</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广西壮</w:t>
            </w:r>
            <w:r>
              <w:rPr>
                <w:rFonts w:eastAsia="方正书宋_GBK" w:cs="宋体" w:hint="eastAsia"/>
                <w:snapToGrid w:val="0"/>
                <w:color w:val="000000"/>
                <w:spacing w:val="-2"/>
                <w:sz w:val="21"/>
                <w:szCs w:val="21"/>
              </w:rPr>
              <w:t>族自治区税务局、自治区财政厅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63</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日，对企业暂停征收地方水利建设基金。</w:t>
            </w:r>
          </w:p>
        </w:tc>
        <w:tc>
          <w:tcPr>
            <w:tcW w:w="348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广西壮族自治区税务局、自治区财政厅、水利厅</w:t>
            </w:r>
          </w:p>
        </w:tc>
        <w:tc>
          <w:tcPr>
            <w:tcW w:w="159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64</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4</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30</w:t>
            </w:r>
            <w:r>
              <w:rPr>
                <w:rFonts w:eastAsia="方正书宋_GBK" w:cs="宋体" w:hint="eastAsia"/>
                <w:snapToGrid w:val="0"/>
                <w:color w:val="000000"/>
                <w:sz w:val="21"/>
                <w:szCs w:val="21"/>
              </w:rPr>
              <w:t>日，实施阶段性降低企业职工基本养老保险费费率政策。单位缴费比例由</w:t>
            </w:r>
            <w:r>
              <w:rPr>
                <w:rFonts w:eastAsia="方正书宋_GBK" w:cs="宋体" w:hint="eastAsia"/>
                <w:snapToGrid w:val="0"/>
                <w:color w:val="000000"/>
                <w:sz w:val="21"/>
                <w:szCs w:val="21"/>
              </w:rPr>
              <w:t>20%</w:t>
            </w:r>
            <w:r>
              <w:rPr>
                <w:rFonts w:eastAsia="方正书宋_GBK" w:cs="宋体" w:hint="eastAsia"/>
                <w:snapToGrid w:val="0"/>
                <w:color w:val="000000"/>
                <w:sz w:val="21"/>
                <w:szCs w:val="21"/>
              </w:rPr>
              <w:t>降至</w:t>
            </w:r>
            <w:r>
              <w:rPr>
                <w:rFonts w:eastAsia="方正书宋_GBK" w:cs="宋体" w:hint="eastAsia"/>
                <w:snapToGrid w:val="0"/>
                <w:color w:val="000000"/>
                <w:sz w:val="21"/>
                <w:szCs w:val="21"/>
              </w:rPr>
              <w:t>19%</w:t>
            </w:r>
            <w:r>
              <w:rPr>
                <w:rFonts w:eastAsia="方正书宋_GBK" w:cs="宋体" w:hint="eastAsia"/>
                <w:snapToGrid w:val="0"/>
                <w:color w:val="000000"/>
                <w:sz w:val="21"/>
                <w:szCs w:val="21"/>
              </w:rPr>
              <w:t>。对自治区级及以上产业园区的工业企业，由参保地同级人民政府予以单位缴费比例</w:t>
            </w:r>
            <w:r>
              <w:rPr>
                <w:rFonts w:eastAsia="方正书宋_GBK" w:cs="宋体" w:hint="eastAsia"/>
                <w:snapToGrid w:val="0"/>
                <w:color w:val="000000"/>
                <w:sz w:val="21"/>
                <w:szCs w:val="21"/>
              </w:rPr>
              <w:t>5%</w:t>
            </w:r>
            <w:r>
              <w:rPr>
                <w:rFonts w:eastAsia="方正书宋_GBK" w:cs="宋体" w:hint="eastAsia"/>
                <w:snapToGrid w:val="0"/>
                <w:color w:val="000000"/>
                <w:sz w:val="21"/>
                <w:szCs w:val="21"/>
              </w:rPr>
              <w:t>的补贴。</w:t>
            </w:r>
          </w:p>
        </w:tc>
        <w:tc>
          <w:tcPr>
            <w:tcW w:w="348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自治区人力资源社会保障厅、工业和信息化委、财政厅，各市、县（市、区）人民政府</w:t>
            </w:r>
          </w:p>
        </w:tc>
        <w:tc>
          <w:tcPr>
            <w:tcW w:w="159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4</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65</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4</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30</w:t>
            </w:r>
            <w:r>
              <w:rPr>
                <w:rFonts w:eastAsia="方正书宋_GBK" w:cs="宋体" w:hint="eastAsia"/>
                <w:snapToGrid w:val="0"/>
                <w:color w:val="000000"/>
                <w:sz w:val="21"/>
                <w:szCs w:val="21"/>
              </w:rPr>
              <w:t>日，继续实施阶段性降低失业保险费率政策，将我区失业保险单位缴费比例由</w:t>
            </w:r>
            <w:r>
              <w:rPr>
                <w:rFonts w:eastAsia="方正书宋_GBK" w:cs="宋体" w:hint="eastAsia"/>
                <w:snapToGrid w:val="0"/>
                <w:color w:val="000000"/>
                <w:sz w:val="21"/>
                <w:szCs w:val="21"/>
              </w:rPr>
              <w:t>1.5%</w:t>
            </w:r>
            <w:r>
              <w:rPr>
                <w:rFonts w:eastAsia="方正书宋_GBK" w:cs="宋体" w:hint="eastAsia"/>
                <w:snapToGrid w:val="0"/>
                <w:color w:val="000000"/>
                <w:sz w:val="21"/>
                <w:szCs w:val="21"/>
              </w:rPr>
              <w:t>降至</w:t>
            </w:r>
            <w:r>
              <w:rPr>
                <w:rFonts w:eastAsia="方正书宋_GBK" w:cs="宋体" w:hint="eastAsia"/>
                <w:snapToGrid w:val="0"/>
                <w:color w:val="000000"/>
                <w:sz w:val="21"/>
                <w:szCs w:val="21"/>
              </w:rPr>
              <w:t>0.5%</w:t>
            </w:r>
            <w:r>
              <w:rPr>
                <w:rFonts w:eastAsia="方正书宋_GBK" w:cs="宋体" w:hint="eastAsia"/>
                <w:snapToGrid w:val="0"/>
                <w:color w:val="000000"/>
                <w:sz w:val="21"/>
                <w:szCs w:val="21"/>
              </w:rPr>
              <w:t>。</w:t>
            </w:r>
          </w:p>
        </w:tc>
        <w:tc>
          <w:tcPr>
            <w:tcW w:w="348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自治区人力资源社会保障厅、财政厅，各设区市人民政府</w:t>
            </w:r>
          </w:p>
        </w:tc>
        <w:tc>
          <w:tcPr>
            <w:tcW w:w="159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4</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66</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日，各设区市执行阶段性降低基本医疗保险缴费比例政策，具体降低费率政策由各设区市自行制定。</w:t>
            </w:r>
          </w:p>
        </w:tc>
        <w:tc>
          <w:tcPr>
            <w:tcW w:w="348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自治区人力资源社会保障厅、财政厅，各设区市人民政府</w:t>
            </w:r>
          </w:p>
        </w:tc>
        <w:tc>
          <w:tcPr>
            <w:tcW w:w="159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67</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日，工伤保险实际平均费率由原来的</w:t>
            </w:r>
            <w:r>
              <w:rPr>
                <w:rFonts w:eastAsia="方正书宋_GBK" w:cs="宋体" w:hint="eastAsia"/>
                <w:snapToGrid w:val="0"/>
                <w:color w:val="000000"/>
                <w:sz w:val="21"/>
                <w:szCs w:val="21"/>
              </w:rPr>
              <w:t>1%</w:t>
            </w:r>
            <w:r>
              <w:rPr>
                <w:rFonts w:eastAsia="方正书宋_GBK" w:cs="宋体" w:hint="eastAsia"/>
                <w:snapToGrid w:val="0"/>
                <w:color w:val="000000"/>
                <w:sz w:val="21"/>
                <w:szCs w:val="21"/>
              </w:rPr>
              <w:t>降至</w:t>
            </w:r>
            <w:r>
              <w:rPr>
                <w:rFonts w:eastAsia="方正书宋_GBK" w:cs="宋体" w:hint="eastAsia"/>
                <w:snapToGrid w:val="0"/>
                <w:color w:val="000000"/>
                <w:sz w:val="21"/>
                <w:szCs w:val="21"/>
              </w:rPr>
              <w:t>0.75%</w:t>
            </w:r>
            <w:r>
              <w:rPr>
                <w:rFonts w:eastAsia="方正书宋_GBK" w:cs="宋体" w:hint="eastAsia"/>
                <w:snapToGrid w:val="0"/>
                <w:color w:val="000000"/>
                <w:sz w:val="21"/>
                <w:szCs w:val="21"/>
              </w:rPr>
              <w:t>，其中一类至八类行业的工伤保险费率分别按该行业用人单位职工工资总额</w:t>
            </w:r>
            <w:r>
              <w:rPr>
                <w:rFonts w:eastAsia="方正书宋_GBK" w:cs="宋体" w:hint="eastAsia"/>
                <w:snapToGrid w:val="0"/>
                <w:color w:val="000000"/>
                <w:sz w:val="21"/>
                <w:szCs w:val="21"/>
              </w:rPr>
              <w:lastRenderedPageBreak/>
              <w:t>的</w:t>
            </w:r>
            <w:r>
              <w:rPr>
                <w:rFonts w:eastAsia="方正书宋_GBK" w:cs="宋体" w:hint="eastAsia"/>
                <w:snapToGrid w:val="0"/>
                <w:color w:val="000000"/>
                <w:sz w:val="21"/>
                <w:szCs w:val="21"/>
              </w:rPr>
              <w:t>0.2%</w:t>
            </w:r>
            <w:r>
              <w:rPr>
                <w:rFonts w:eastAsia="方正书宋_GBK" w:cs="宋体" w:hint="eastAsia"/>
                <w:snapToGrid w:val="0"/>
                <w:color w:val="000000"/>
                <w:sz w:val="21"/>
                <w:szCs w:val="21"/>
              </w:rPr>
              <w:t>、</w:t>
            </w:r>
            <w:r>
              <w:rPr>
                <w:rFonts w:eastAsia="方正书宋_GBK" w:cs="宋体" w:hint="eastAsia"/>
                <w:snapToGrid w:val="0"/>
                <w:color w:val="000000"/>
                <w:sz w:val="21"/>
                <w:szCs w:val="21"/>
              </w:rPr>
              <w:t>0.4%</w:t>
            </w:r>
            <w:r>
              <w:rPr>
                <w:rFonts w:eastAsia="方正书宋_GBK" w:cs="宋体" w:hint="eastAsia"/>
                <w:snapToGrid w:val="0"/>
                <w:color w:val="000000"/>
                <w:sz w:val="21"/>
                <w:szCs w:val="21"/>
              </w:rPr>
              <w:t>、</w:t>
            </w:r>
            <w:r>
              <w:rPr>
                <w:rFonts w:eastAsia="方正书宋_GBK" w:cs="宋体" w:hint="eastAsia"/>
                <w:snapToGrid w:val="0"/>
                <w:color w:val="000000"/>
                <w:sz w:val="21"/>
                <w:szCs w:val="21"/>
              </w:rPr>
              <w:t>0.7%</w:t>
            </w:r>
            <w:r>
              <w:rPr>
                <w:rFonts w:eastAsia="方正书宋_GBK" w:cs="宋体" w:hint="eastAsia"/>
                <w:snapToGrid w:val="0"/>
                <w:color w:val="000000"/>
                <w:sz w:val="21"/>
                <w:szCs w:val="21"/>
              </w:rPr>
              <w:t>、</w:t>
            </w:r>
            <w:r>
              <w:rPr>
                <w:rFonts w:eastAsia="方正书宋_GBK" w:cs="宋体" w:hint="eastAsia"/>
                <w:snapToGrid w:val="0"/>
                <w:color w:val="000000"/>
                <w:sz w:val="21"/>
                <w:szCs w:val="21"/>
              </w:rPr>
              <w:t>0.9%</w:t>
            </w:r>
            <w:r>
              <w:rPr>
                <w:rFonts w:eastAsia="方正书宋_GBK" w:cs="宋体" w:hint="eastAsia"/>
                <w:snapToGrid w:val="0"/>
                <w:color w:val="000000"/>
                <w:sz w:val="21"/>
                <w:szCs w:val="21"/>
              </w:rPr>
              <w:t>、</w:t>
            </w:r>
            <w:r>
              <w:rPr>
                <w:rFonts w:eastAsia="方正书宋_GBK" w:cs="宋体" w:hint="eastAsia"/>
                <w:snapToGrid w:val="0"/>
                <w:color w:val="000000"/>
                <w:sz w:val="21"/>
                <w:szCs w:val="21"/>
              </w:rPr>
              <w:t>1.1%</w:t>
            </w:r>
            <w:r>
              <w:rPr>
                <w:rFonts w:eastAsia="方正书宋_GBK" w:cs="宋体" w:hint="eastAsia"/>
                <w:snapToGrid w:val="0"/>
                <w:color w:val="000000"/>
                <w:sz w:val="21"/>
                <w:szCs w:val="21"/>
              </w:rPr>
              <w:t>、</w:t>
            </w:r>
            <w:r>
              <w:rPr>
                <w:rFonts w:eastAsia="方正书宋_GBK" w:cs="宋体" w:hint="eastAsia"/>
                <w:snapToGrid w:val="0"/>
                <w:color w:val="000000"/>
                <w:sz w:val="21"/>
                <w:szCs w:val="21"/>
              </w:rPr>
              <w:t>1.3%</w:t>
            </w:r>
            <w:r>
              <w:rPr>
                <w:rFonts w:eastAsia="方正书宋_GBK" w:cs="宋体" w:hint="eastAsia"/>
                <w:snapToGrid w:val="0"/>
                <w:color w:val="000000"/>
                <w:sz w:val="21"/>
                <w:szCs w:val="21"/>
              </w:rPr>
              <w:t>、</w:t>
            </w:r>
            <w:r>
              <w:rPr>
                <w:rFonts w:eastAsia="方正书宋_GBK" w:cs="宋体" w:hint="eastAsia"/>
                <w:snapToGrid w:val="0"/>
                <w:color w:val="000000"/>
                <w:sz w:val="21"/>
                <w:szCs w:val="21"/>
              </w:rPr>
              <w:t>1.6%</w:t>
            </w:r>
            <w:r>
              <w:rPr>
                <w:rFonts w:eastAsia="方正书宋_GBK" w:cs="宋体" w:hint="eastAsia"/>
                <w:snapToGrid w:val="0"/>
                <w:color w:val="000000"/>
                <w:sz w:val="21"/>
                <w:szCs w:val="21"/>
              </w:rPr>
              <w:t>、</w:t>
            </w:r>
            <w:r>
              <w:rPr>
                <w:rFonts w:eastAsia="方正书宋_GBK" w:cs="宋体" w:hint="eastAsia"/>
                <w:snapToGrid w:val="0"/>
                <w:color w:val="000000"/>
                <w:sz w:val="21"/>
                <w:szCs w:val="21"/>
              </w:rPr>
              <w:t>1.9%</w:t>
            </w:r>
            <w:r>
              <w:rPr>
                <w:rFonts w:eastAsia="方正书宋_GBK" w:cs="宋体" w:hint="eastAsia"/>
                <w:snapToGrid w:val="0"/>
                <w:color w:val="000000"/>
                <w:sz w:val="21"/>
                <w:szCs w:val="21"/>
              </w:rPr>
              <w:t>缴纳。实施工伤保险浮动费率政策，二类至八类行业，上个浮动周期工伤保险支缴率小于等于</w:t>
            </w:r>
            <w:r>
              <w:rPr>
                <w:rFonts w:eastAsia="方正书宋_GBK" w:cs="宋体" w:hint="eastAsia"/>
                <w:snapToGrid w:val="0"/>
                <w:color w:val="000000"/>
                <w:sz w:val="21"/>
                <w:szCs w:val="21"/>
              </w:rPr>
              <w:t>20%</w:t>
            </w:r>
            <w:r>
              <w:rPr>
                <w:rFonts w:eastAsia="方正书宋_GBK" w:cs="宋体" w:hint="eastAsia"/>
                <w:snapToGrid w:val="0"/>
                <w:color w:val="000000"/>
                <w:sz w:val="21"/>
                <w:szCs w:val="21"/>
              </w:rPr>
              <w:t>，同时工伤发生率小于等于</w:t>
            </w:r>
            <w:r>
              <w:rPr>
                <w:rFonts w:eastAsia="方正书宋_GBK" w:cs="宋体" w:hint="eastAsia"/>
                <w:snapToGrid w:val="0"/>
                <w:color w:val="000000"/>
                <w:sz w:val="21"/>
                <w:szCs w:val="21"/>
              </w:rPr>
              <w:t>3</w:t>
            </w:r>
            <w:r>
              <w:rPr>
                <w:rFonts w:eastAsia="方正书宋_GBK" w:cs="宋体" w:hint="eastAsia"/>
                <w:snapToGrid w:val="0"/>
                <w:color w:val="000000"/>
                <w:sz w:val="21"/>
                <w:szCs w:val="21"/>
              </w:rPr>
              <w:t>‰的，费率下浮至其所在行业基准费率的</w:t>
            </w:r>
            <w:r>
              <w:rPr>
                <w:rFonts w:eastAsia="方正书宋_GBK" w:cs="宋体" w:hint="eastAsia"/>
                <w:snapToGrid w:val="0"/>
                <w:color w:val="000000"/>
                <w:sz w:val="21"/>
                <w:szCs w:val="21"/>
              </w:rPr>
              <w:t>50%</w:t>
            </w:r>
            <w:r>
              <w:rPr>
                <w:rFonts w:eastAsia="方正书宋_GBK" w:cs="宋体" w:hint="eastAsia"/>
                <w:snapToGrid w:val="0"/>
                <w:color w:val="000000"/>
                <w:sz w:val="21"/>
                <w:szCs w:val="21"/>
              </w:rPr>
              <w:t>；上个浮动周期工伤保险支缴率大于</w:t>
            </w:r>
            <w:r>
              <w:rPr>
                <w:rFonts w:eastAsia="方正书宋_GBK" w:cs="宋体" w:hint="eastAsia"/>
                <w:snapToGrid w:val="0"/>
                <w:color w:val="000000"/>
                <w:sz w:val="21"/>
                <w:szCs w:val="21"/>
              </w:rPr>
              <w:t>20%</w:t>
            </w:r>
            <w:r>
              <w:rPr>
                <w:rFonts w:eastAsia="方正书宋_GBK" w:cs="宋体" w:hint="eastAsia"/>
                <w:snapToGrid w:val="0"/>
                <w:color w:val="000000"/>
                <w:sz w:val="21"/>
                <w:szCs w:val="21"/>
              </w:rPr>
              <w:t>且小于等于</w:t>
            </w:r>
            <w:r>
              <w:rPr>
                <w:rFonts w:eastAsia="方正书宋_GBK" w:cs="宋体" w:hint="eastAsia"/>
                <w:snapToGrid w:val="0"/>
                <w:color w:val="000000"/>
                <w:sz w:val="21"/>
                <w:szCs w:val="21"/>
              </w:rPr>
              <w:t>40%</w:t>
            </w:r>
            <w:r>
              <w:rPr>
                <w:rFonts w:eastAsia="方正书宋_GBK" w:cs="宋体" w:hint="eastAsia"/>
                <w:snapToGrid w:val="0"/>
                <w:color w:val="000000"/>
                <w:sz w:val="21"/>
                <w:szCs w:val="21"/>
              </w:rPr>
              <w:t>，同时工伤发生率小于等于</w:t>
            </w:r>
            <w:r>
              <w:rPr>
                <w:rFonts w:eastAsia="方正书宋_GBK" w:cs="宋体" w:hint="eastAsia"/>
                <w:snapToGrid w:val="0"/>
                <w:color w:val="000000"/>
                <w:sz w:val="21"/>
                <w:szCs w:val="21"/>
              </w:rPr>
              <w:t>3</w:t>
            </w:r>
            <w:r>
              <w:rPr>
                <w:rFonts w:eastAsia="方正书宋_GBK" w:cs="宋体" w:hint="eastAsia"/>
                <w:snapToGrid w:val="0"/>
                <w:color w:val="000000"/>
                <w:sz w:val="21"/>
                <w:szCs w:val="21"/>
              </w:rPr>
              <w:t>‰的，费率下浮至其所在行业基准费率的</w:t>
            </w:r>
            <w:r>
              <w:rPr>
                <w:rFonts w:eastAsia="方正书宋_GBK" w:cs="宋体" w:hint="eastAsia"/>
                <w:snapToGrid w:val="0"/>
                <w:color w:val="000000"/>
                <w:sz w:val="21"/>
                <w:szCs w:val="21"/>
              </w:rPr>
              <w:t>80</w:t>
            </w:r>
            <w:r>
              <w:rPr>
                <w:rFonts w:eastAsia="方正书宋_GBK" w:cs="宋体" w:hint="eastAsia"/>
                <w:snapToGrid w:val="0"/>
                <w:color w:val="000000"/>
                <w:sz w:val="21"/>
                <w:szCs w:val="21"/>
              </w:rPr>
              <w:t>%</w:t>
            </w:r>
            <w:r>
              <w:rPr>
                <w:rFonts w:eastAsia="方正书宋_GBK" w:cs="宋体" w:hint="eastAsia"/>
                <w:snapToGrid w:val="0"/>
                <w:color w:val="000000"/>
                <w:sz w:val="21"/>
                <w:szCs w:val="21"/>
              </w:rPr>
              <w:t>。</w:t>
            </w:r>
          </w:p>
        </w:tc>
        <w:tc>
          <w:tcPr>
            <w:tcW w:w="348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自治区人力资源社会保障厅、财政厅，各设区市人民政府</w:t>
            </w:r>
          </w:p>
        </w:tc>
        <w:tc>
          <w:tcPr>
            <w:tcW w:w="159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68</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日，对于生育保险基金结存量超过</w:t>
            </w:r>
            <w:r>
              <w:rPr>
                <w:rFonts w:eastAsia="方正书宋_GBK" w:cs="宋体" w:hint="eastAsia"/>
                <w:snapToGrid w:val="0"/>
                <w:color w:val="000000"/>
                <w:sz w:val="21"/>
                <w:szCs w:val="21"/>
              </w:rPr>
              <w:t>9</w:t>
            </w:r>
            <w:r>
              <w:rPr>
                <w:rFonts w:eastAsia="方正书宋_GBK" w:cs="宋体" w:hint="eastAsia"/>
                <w:snapToGrid w:val="0"/>
                <w:color w:val="000000"/>
                <w:sz w:val="21"/>
                <w:szCs w:val="21"/>
              </w:rPr>
              <w:t>个月的设区市，要结合当地实际，执行</w:t>
            </w:r>
            <w:r>
              <w:rPr>
                <w:rFonts w:eastAsia="方正书宋_GBK" w:cs="宋体" w:hint="eastAsia"/>
                <w:snapToGrid w:val="0"/>
                <w:color w:val="000000"/>
                <w:sz w:val="21"/>
                <w:szCs w:val="21"/>
              </w:rPr>
              <w:t>0.5%</w:t>
            </w:r>
            <w:r>
              <w:rPr>
                <w:rFonts w:eastAsia="方正书宋_GBK" w:cs="宋体" w:hint="eastAsia"/>
                <w:snapToGrid w:val="0"/>
                <w:color w:val="000000"/>
                <w:sz w:val="21"/>
                <w:szCs w:val="21"/>
              </w:rPr>
              <w:t>的生育保险费率。</w:t>
            </w:r>
          </w:p>
        </w:tc>
        <w:tc>
          <w:tcPr>
            <w:tcW w:w="348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自治区人力资源社会保障厅、卫生计生委、财政厅，各设区市人民政府</w:t>
            </w:r>
          </w:p>
        </w:tc>
        <w:tc>
          <w:tcPr>
            <w:tcW w:w="159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69</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对</w:t>
            </w:r>
            <w:r>
              <w:rPr>
                <w:rFonts w:eastAsia="方正书宋_GBK" w:cs="宋体" w:hint="eastAsia"/>
                <w:snapToGrid w:val="0"/>
                <w:color w:val="000000"/>
                <w:sz w:val="21"/>
                <w:szCs w:val="21"/>
              </w:rPr>
              <w:t>90%</w:t>
            </w:r>
            <w:r>
              <w:rPr>
                <w:rFonts w:eastAsia="方正书宋_GBK" w:cs="宋体" w:hint="eastAsia"/>
                <w:snapToGrid w:val="0"/>
                <w:color w:val="000000"/>
                <w:sz w:val="21"/>
                <w:szCs w:val="21"/>
              </w:rPr>
              <w:t>以上通过线上实名认证的纳税人按不同类型、不同经济特征提供多渠道的税收政策、税收优惠精准化推送服务，帮助纳税人切实享受政策红利。</w:t>
            </w:r>
          </w:p>
        </w:tc>
        <w:tc>
          <w:tcPr>
            <w:tcW w:w="348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70</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完善税收执法监督管理工作机制，开展第三方调查评估执法公平性情况，对权责清单持续维护。</w:t>
            </w:r>
          </w:p>
        </w:tc>
        <w:tc>
          <w:tcPr>
            <w:tcW w:w="348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71</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拓展实现对已掌握或者能够通过信息交换获取的资料范围，不再要求纳税人重复提供。</w:t>
            </w:r>
          </w:p>
        </w:tc>
        <w:tc>
          <w:tcPr>
            <w:tcW w:w="348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72</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银行形成纳税信用贷款直连机制，引导纳税人凭借自身良好纳税信用快速获取银行授信。银行业金融机构按照法律法规规定，配合税务部门依法依规查询纳税人银行账户相关信息。</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广西壮族自治区税务局，各银行业金融机构</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73</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将</w:t>
            </w:r>
            <w:r>
              <w:rPr>
                <w:rFonts w:eastAsia="方正书宋_GBK" w:cs="宋体" w:hint="eastAsia"/>
                <w:snapToGrid w:val="0"/>
                <w:color w:val="000000"/>
                <w:sz w:val="21"/>
                <w:szCs w:val="21"/>
              </w:rPr>
              <w:t>2018</w:t>
            </w:r>
            <w:r>
              <w:rPr>
                <w:rFonts w:eastAsia="方正书宋_GBK" w:cs="宋体" w:hint="eastAsia"/>
                <w:snapToGrid w:val="0"/>
                <w:color w:val="000000"/>
                <w:sz w:val="21"/>
                <w:szCs w:val="21"/>
              </w:rPr>
              <w:t>年落地的优化营商环境税收优惠政策执行情况及其效果进行综合分析并协助优化营商环境政策调整。</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74</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逐步完善纳税提示及风险提醒内容，促进纳税人在收到提示与提醒同时，借助网上办税渠道办理涉税事宜。</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75</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对各类税收违法案件的失信行为进行评估与分析，提出分类惩戒标准，促进其与社会信用体系挂钩，开展有针对性的打击与惩戒。</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76</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将税务电子文书拓展到日常业务当中，实现电子文书在日常业务办理过程中，全</w:t>
            </w:r>
            <w:r>
              <w:rPr>
                <w:rFonts w:eastAsia="方正书宋_GBK" w:cs="宋体" w:hint="eastAsia"/>
                <w:snapToGrid w:val="0"/>
                <w:color w:val="000000"/>
                <w:sz w:val="21"/>
                <w:szCs w:val="21"/>
              </w:rPr>
              <w:lastRenderedPageBreak/>
              <w:t>面取代纸质文书。</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广西壮族自治区税务局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77</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促进税务端信息变更与工商机关信息变更的实时交换。</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广西壮族自治区税务局、自治区工商局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78</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将“一站式办理房产交易涉税业务”范围进一步扩大。</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广西壮族自治区税务局，全区不动产登记部门、民政部门、公安机关</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79</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试点推行电子完税凭证（表格式），使其与纸质完税凭证具有同等法律效力。</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80</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将在符合监管要求的前提下，通过互联网多渠道缴税方式，为自然人办理涉税业务提供银行业统一</w:t>
            </w:r>
            <w:r>
              <w:rPr>
                <w:rFonts w:eastAsia="方正书宋_GBK" w:cs="宋体" w:hint="eastAsia"/>
                <w:snapToGrid w:val="0"/>
                <w:color w:val="000000"/>
                <w:sz w:val="21"/>
                <w:szCs w:val="21"/>
              </w:rPr>
              <w:t>APP</w:t>
            </w:r>
            <w:r>
              <w:rPr>
                <w:rFonts w:eastAsia="方正书宋_GBK" w:cs="宋体" w:hint="eastAsia"/>
                <w:snapToGrid w:val="0"/>
                <w:color w:val="000000"/>
                <w:sz w:val="21"/>
                <w:szCs w:val="21"/>
              </w:rPr>
              <w:t>（云闪付）等电子缴税服务。</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广西壮族自治区税务局，人民银行南宁中心支行</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五、营造更加优质充足的人力资源环境</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81</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进一步简化人才落户手续。</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自治区公安厅</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82</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进一步简化来桂外籍人才办理出入境证件手续，最大限度缩短办理时限。</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自治区公安厅</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六、营造更加快捷通畅的通关环境</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83</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完成钦州港口岸（</w:t>
            </w:r>
            <w:r>
              <w:rPr>
                <w:rFonts w:eastAsia="方正书宋_GBK" w:cs="宋体" w:hint="eastAsia"/>
                <w:snapToGrid w:val="0"/>
                <w:color w:val="000000"/>
                <w:sz w:val="21"/>
                <w:szCs w:val="21"/>
              </w:rPr>
              <w:t xml:space="preserve">30 </w:t>
            </w:r>
            <w:r>
              <w:rPr>
                <w:rFonts w:eastAsia="方正书宋_GBK" w:cs="宋体" w:hint="eastAsia"/>
                <w:snapToGrid w:val="0"/>
                <w:color w:val="000000"/>
                <w:sz w:val="21"/>
                <w:szCs w:val="21"/>
              </w:rPr>
              <w:t>万吨级油码头）、北海港口岸（铁山港北暮作业区</w:t>
            </w:r>
            <w:r>
              <w:rPr>
                <w:rFonts w:eastAsia="方正书宋_GBK" w:cs="宋体" w:hint="eastAsia"/>
                <w:snapToGrid w:val="0"/>
                <w:color w:val="000000"/>
                <w:sz w:val="21"/>
                <w:szCs w:val="21"/>
              </w:rPr>
              <w:t>5#</w:t>
            </w:r>
            <w:r>
              <w:rPr>
                <w:rFonts w:eastAsia="方正书宋_GBK" w:cs="宋体" w:hint="eastAsia"/>
                <w:snapToGrid w:val="0"/>
                <w:color w:val="000000"/>
                <w:sz w:val="21"/>
                <w:szCs w:val="21"/>
              </w:rPr>
              <w:t>—</w:t>
            </w:r>
            <w:r>
              <w:rPr>
                <w:rFonts w:eastAsia="方正书宋_GBK" w:cs="宋体" w:hint="eastAsia"/>
                <w:snapToGrid w:val="0"/>
                <w:color w:val="000000"/>
                <w:sz w:val="21"/>
                <w:szCs w:val="21"/>
              </w:rPr>
              <w:t>6#</w:t>
            </w:r>
            <w:r>
              <w:rPr>
                <w:rFonts w:eastAsia="方正书宋_GBK" w:cs="宋体" w:hint="eastAsia"/>
                <w:snapToGrid w:val="0"/>
                <w:color w:val="000000"/>
                <w:sz w:val="21"/>
                <w:szCs w:val="21"/>
              </w:rPr>
              <w:t>泊位）、友谊关口岸（浦寨通道）、龙邦口岸（扩大开放）、硕龙口岸开放。</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自治区商务厅，南宁海关，武警广西边防总队，广西海事局，广西北部湾国际港务集团有限公司，相关设区市人民政府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84</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进一步完善全区口岸查验基础设施，根据口岸业务需要，逐步在北部湾港、友谊关、东兴、梧州港等重点口岸加快配备大型集装箱检查系统（</w:t>
            </w:r>
            <w:r>
              <w:rPr>
                <w:rFonts w:eastAsia="方正书宋_GBK" w:cs="宋体" w:hint="eastAsia"/>
                <w:snapToGrid w:val="0"/>
                <w:color w:val="000000"/>
                <w:sz w:val="21"/>
                <w:szCs w:val="21"/>
              </w:rPr>
              <w:t>H986</w:t>
            </w:r>
            <w:r>
              <w:rPr>
                <w:rFonts w:eastAsia="方正书宋_GBK" w:cs="宋体" w:hint="eastAsia"/>
                <w:snapToGrid w:val="0"/>
                <w:color w:val="000000"/>
                <w:sz w:val="21"/>
                <w:szCs w:val="21"/>
              </w:rPr>
              <w:t>）、自动消毒系统、大宗散装货物自动取制样系统及核与辐射生物化学探测仪等大型查验设备。</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自治区商务厅，南宁海关，武警广西边防总队，广西海事局，相关设区市人民政府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85</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调整海关综合业务现场岗位设置，力争实现海关业务集中处置。完善联合登临检查业务流程并在全部水运口岸正式实施。</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自治区商务厅（口岸办），南宁海关，广西海事局，武警广西边防总队等</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86</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推行国际航行船舶智能分类查验，完成“单一窗口”低风险船舶自动核放功能开发并对南向通道“天天班”船舶试点运行。</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自治区商务厅（口岸办），广西海事局，南宁海关，武警广西边防总队等</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87</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依托金关二期、“智慧保税”等系统支撑，将“风险研判、分类审核”、“双随机”应用等事项融入改革，适时拓展保税监管集中审核作业改革试点范围，提升集中作业的智能化水平。</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南宁海关</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88</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南向通道综合信息平台二期将开始进行从甘肃、重庆、贵州到广西的多省</w:t>
            </w:r>
            <w:r>
              <w:rPr>
                <w:rFonts w:eastAsia="方正书宋_GBK" w:cs="宋体" w:hint="eastAsia"/>
                <w:snapToGrid w:val="0"/>
                <w:color w:val="000000"/>
                <w:sz w:val="21"/>
                <w:szCs w:val="21"/>
              </w:rPr>
              <w:t>(</w:t>
            </w:r>
            <w:r>
              <w:rPr>
                <w:rFonts w:eastAsia="方正书宋_GBK" w:cs="宋体" w:hint="eastAsia"/>
                <w:snapToGrid w:val="0"/>
                <w:color w:val="000000"/>
                <w:sz w:val="21"/>
                <w:szCs w:val="21"/>
              </w:rPr>
              <w:t>区、市</w:t>
            </w:r>
            <w:r>
              <w:rPr>
                <w:rFonts w:eastAsia="方正书宋_GBK" w:cs="宋体" w:hint="eastAsia"/>
                <w:snapToGrid w:val="0"/>
                <w:color w:val="000000"/>
                <w:sz w:val="21"/>
                <w:szCs w:val="21"/>
              </w:rPr>
              <w:t>)</w:t>
            </w:r>
            <w:r>
              <w:rPr>
                <w:rFonts w:eastAsia="方正书宋_GBK" w:cs="宋体" w:hint="eastAsia"/>
                <w:snapToGrid w:val="0"/>
                <w:color w:val="000000"/>
                <w:sz w:val="21"/>
                <w:szCs w:val="21"/>
              </w:rPr>
              <w:t>口岸物流数据的对接，在运输、仓储、通关三大重点物流环节，实现海运、铁运、空运、汽运、水运的数据信息共享，聚合仓储、配送、港口、码头、集装箱堆场、海关的数据资源，形成南向通道区域的“一票制”、“一口价”联运服务模式。</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自治区商务厅，南宁海</w:t>
            </w:r>
            <w:r>
              <w:rPr>
                <w:rFonts w:eastAsia="方正书宋_GBK" w:cs="宋体" w:hint="eastAsia"/>
                <w:snapToGrid w:val="0"/>
                <w:color w:val="000000"/>
                <w:sz w:val="21"/>
                <w:szCs w:val="21"/>
              </w:rPr>
              <w:t>关，武警广西边防总队，广西海事局，广西北部湾国际港务集团有限公司，中国—东盟信息港股份有限公司等</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89</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延长重点口岸货物通关时间，在东兴口岸研究实行双休日及节假日正常通关。</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自治区商务厅，南宁海关，武警广西边防总队，相关设区市人民政府等</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90</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实时监控和评估口岸通关效率，在海港口岸应用的基础上，针对边境公路口岸业务特点，开发部署公路口岸通关时效系统，采集分析口岸查验部门通关作业、场站运营、卡口放行等业务数据，梳理优化作业流程，缓解重点口岸高峰期拥堵状况，提高边境口岸通关效率。</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自治区商务厅，南宁海关，武警广西边防总队，广西海事局，广西北部湾国际港务集团有限公司等</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91</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推行人员、车辆边检自助通关，完成龙邦、桂林（</w:t>
            </w:r>
            <w:r>
              <w:rPr>
                <w:rFonts w:eastAsia="方正书宋_GBK" w:cs="宋体" w:hint="eastAsia"/>
                <w:snapToGrid w:val="0"/>
                <w:color w:val="000000"/>
                <w:sz w:val="21"/>
                <w:szCs w:val="21"/>
              </w:rPr>
              <w:t>T2</w:t>
            </w:r>
            <w:r>
              <w:rPr>
                <w:rFonts w:eastAsia="方正书宋_GBK" w:cs="宋体" w:hint="eastAsia"/>
                <w:snapToGrid w:val="0"/>
                <w:color w:val="000000"/>
                <w:sz w:val="21"/>
                <w:szCs w:val="21"/>
              </w:rPr>
              <w:t>航站楼）、弄尧、布局、那花、水口互市区等口岸（通道）人员自助查验系统建设，完成水口、龙邦、爱店、浦寨、那花、布局等口岸（通道）车辆自助查验系统建设。</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武警广西边防总队，相关设区市人民政府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92</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推进口岸物流作业无纸化。北部湾港</w:t>
            </w:r>
            <w:proofErr w:type="spellStart"/>
            <w:r>
              <w:rPr>
                <w:rFonts w:eastAsia="方正书宋_GBK" w:cs="宋体" w:hint="eastAsia"/>
                <w:snapToGrid w:val="0"/>
                <w:color w:val="000000"/>
                <w:sz w:val="21"/>
                <w:szCs w:val="21"/>
              </w:rPr>
              <w:t>Portnet</w:t>
            </w:r>
            <w:proofErr w:type="spellEnd"/>
            <w:r>
              <w:rPr>
                <w:rFonts w:eastAsia="方正书宋_GBK" w:cs="宋体" w:hint="eastAsia"/>
                <w:snapToGrid w:val="0"/>
                <w:color w:val="000000"/>
                <w:sz w:val="21"/>
                <w:szCs w:val="21"/>
              </w:rPr>
              <w:t>系统平台投入运营，逐步实现集装箱在船公司、码头、堆场、代理公司、物流车队等各方之间实现无纸化流转交接。</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广西北部湾国际港务集团有限公司，南宁海关，武警广西边防总队，广西海事局等</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七、营造更加奖惩分明的信用环境</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93</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全区各级人民政府建立政府守信践诺机制。出台相关管理办法，将发展规划、年度计划和政府工作报告中的经济社会发展目标落实情况，政府的合同履约、承诺兑现及为百姓办实事的践诺情况等作为评价政府诚信水平的重要内容，与党政领导班子年度考核、干部提拔使用和政策、资金、项目等支持挂钩。</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94</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在行政管理和公共服务事项的重点领域、重点环节中试点推进使用信用记录和信用报告。</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自治区政管办、发展改革委，人民银行南宁中心支行，广西社会信用体系建设联席会议其他成员单位，各设区市人民政府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95</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依托自治区公共信用信息平台，依法基本实现全区信用信息数据跨部门、跨行业、</w:t>
            </w:r>
            <w:r>
              <w:rPr>
                <w:rFonts w:eastAsia="方正书宋_GBK" w:cs="宋体" w:hint="eastAsia"/>
                <w:snapToGrid w:val="0"/>
                <w:color w:val="000000"/>
                <w:sz w:val="21"/>
                <w:szCs w:val="21"/>
              </w:rPr>
              <w:lastRenderedPageBreak/>
              <w:t>跨区域共享。</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自治区发展改革委，人民银行南宁中</w:t>
            </w:r>
            <w:r>
              <w:rPr>
                <w:rFonts w:eastAsia="方正书宋_GBK" w:cs="宋体" w:hint="eastAsia"/>
                <w:snapToGrid w:val="0"/>
                <w:color w:val="000000"/>
                <w:sz w:val="21"/>
                <w:szCs w:val="21"/>
              </w:rPr>
              <w:lastRenderedPageBreak/>
              <w:t>心支行，自治区各相关部门，各设区市人民政府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96</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各设区市完成本级《政府部门涉企信息归集资源目录》动态更新。</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自治区工商局，各行政许可部门、行政执法部门，各设区市人民政府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3</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97</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全区各级各涉企信息归集部门完成自</w:t>
            </w:r>
            <w:r>
              <w:rPr>
                <w:rFonts w:eastAsia="方正书宋_GBK" w:cs="宋体" w:hint="eastAsia"/>
                <w:snapToGrid w:val="0"/>
                <w:color w:val="000000"/>
                <w:sz w:val="21"/>
                <w:szCs w:val="21"/>
              </w:rPr>
              <w:t>2014</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10</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日以来，有效行政许可存量信息、适用一般程序的行政处罚存量信息归集至国家企业信用信息公示系统，并公示于企业名下。</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自治区工商局，自治区各涉企信息归集部门，各市、县（市、区）人民政府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98</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日起，全区各级各涉企信息归集政府部门产生的行政许可信息、适用一般程序的行政处罚信息，于信息产生之日起</w:t>
            </w:r>
            <w:r>
              <w:rPr>
                <w:rFonts w:eastAsia="方正书宋_GBK" w:cs="宋体" w:hint="eastAsia"/>
                <w:snapToGrid w:val="0"/>
                <w:color w:val="000000"/>
                <w:sz w:val="21"/>
                <w:szCs w:val="21"/>
              </w:rPr>
              <w:t>7</w:t>
            </w:r>
            <w:r>
              <w:rPr>
                <w:rFonts w:eastAsia="方正书宋_GBK" w:cs="宋体" w:hint="eastAsia"/>
                <w:snapToGrid w:val="0"/>
                <w:color w:val="000000"/>
                <w:sz w:val="21"/>
                <w:szCs w:val="21"/>
              </w:rPr>
              <w:t>个工作日内归集至国家企业信用信息公示系统、“信用中国（广西）”网站进行统一公示。</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自治区工商局、发展改革委，自治区各涉企信息归集部门，各设区市人民政府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99</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w:t>
            </w: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起，全区各行政许可部门建立诚信激励“绿色通道”，对诚信示范企业以及最近连续三年无不良信用记录的行政相对人在办理行政审批和公共服务事项时，同等条件下优先办理。全区各行政许可部门可通过国家企业信用信息公示系统查询或信用中国（广西）网站查询行政相对人信用信息。</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自治区工商局、发展改革委，全区各级行政许可部门</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100</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扩大“信用警示企业名录库”范围，自治区各相关部门将重点领域严重违法失信当事人纳入其中，并向社会公示。</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自治区工商局、发展改革委，广西社会信用体系建设联席会议其他成员单位</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4"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八、营造更加规范公正的法治环境</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101</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开展企业生产经营和项目建设周边环境治理专项行动</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自治区公安厅</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102</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全区各级行政部门完善行政裁量权基准制度，并在单位门户网站公开。</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自治区法制办，自治区、设区市相关部门</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103</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修改完善《广西壮族自治区全面推行重大执法决定法制审核制度的实施意见》（桂依法行政发〔</w:t>
            </w:r>
            <w:r>
              <w:rPr>
                <w:rFonts w:eastAsia="方正书宋_GBK" w:cs="宋体" w:hint="eastAsia"/>
                <w:snapToGrid w:val="0"/>
                <w:color w:val="000000"/>
                <w:sz w:val="21"/>
                <w:szCs w:val="21"/>
              </w:rPr>
              <w:t>2017</w:t>
            </w:r>
            <w:r>
              <w:rPr>
                <w:rFonts w:eastAsia="方正书宋_GBK" w:cs="宋体" w:hint="eastAsia"/>
                <w:snapToGrid w:val="0"/>
                <w:color w:val="000000"/>
                <w:sz w:val="21"/>
                <w:szCs w:val="21"/>
              </w:rPr>
              <w:t>〕</w:t>
            </w:r>
            <w:r>
              <w:rPr>
                <w:rFonts w:eastAsia="方正书宋_GBK" w:cs="宋体" w:hint="eastAsia"/>
                <w:snapToGrid w:val="0"/>
                <w:color w:val="000000"/>
                <w:sz w:val="21"/>
                <w:szCs w:val="21"/>
              </w:rPr>
              <w:t>6</w:t>
            </w:r>
            <w:r>
              <w:rPr>
                <w:rFonts w:eastAsia="方正书宋_GBK" w:cs="宋体" w:hint="eastAsia"/>
                <w:snapToGrid w:val="0"/>
                <w:color w:val="000000"/>
                <w:sz w:val="21"/>
                <w:szCs w:val="21"/>
              </w:rPr>
              <w:t>号），上升为自治区层面的制度，提请以自治区人民政府名义印发实施。</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自治区法制办，自治区各相关部门</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104</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建立和推行涉企重大案件风险评估机制。制定并试行取保候审保证金的处置细则、刑事案件涉案款、物处置实施细则。</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自治区公安厅，自治区高级法院</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105</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加强涉企业民商事案件立案工作，争取涉企业民商事纠纷当场立案率达到</w:t>
            </w:r>
            <w:r>
              <w:rPr>
                <w:rFonts w:eastAsia="方正书宋_GBK" w:cs="宋体" w:hint="eastAsia"/>
                <w:snapToGrid w:val="0"/>
                <w:color w:val="000000"/>
                <w:spacing w:val="-2"/>
                <w:sz w:val="21"/>
                <w:szCs w:val="21"/>
              </w:rPr>
              <w:t>93%</w:t>
            </w:r>
            <w:r>
              <w:rPr>
                <w:rFonts w:eastAsia="方正书宋_GBK" w:cs="宋体" w:hint="eastAsia"/>
                <w:snapToGrid w:val="0"/>
                <w:color w:val="000000"/>
                <w:spacing w:val="-2"/>
                <w:sz w:val="21"/>
                <w:szCs w:val="21"/>
              </w:rPr>
              <w:t>以上。</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106</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推进仲裁制度改革，完善诉讼与调解对接、仲裁与调解对接、公证与调解对接，全区涉企业民商事仲裁案件适用先行调解率达到</w:t>
            </w:r>
            <w:r>
              <w:rPr>
                <w:rFonts w:eastAsia="方正书宋_GBK" w:cs="宋体" w:hint="eastAsia"/>
                <w:snapToGrid w:val="0"/>
                <w:color w:val="000000"/>
                <w:sz w:val="21"/>
                <w:szCs w:val="21"/>
              </w:rPr>
              <w:t>50%</w:t>
            </w:r>
            <w:r>
              <w:rPr>
                <w:rFonts w:eastAsia="方正书宋_GBK" w:cs="宋体" w:hint="eastAsia"/>
                <w:snapToGrid w:val="0"/>
                <w:color w:val="000000"/>
                <w:sz w:val="21"/>
                <w:szCs w:val="21"/>
              </w:rPr>
              <w:t>。</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自治区法制办、司法厅、商务厅，自治区高级法院</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107</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规范公证机构对涉企业的民商事纠纷法律行为，事实和文书等要依法核实和证明，争取全区涉企业民商事公证事项纠纷调解率达到</w:t>
            </w:r>
            <w:r>
              <w:rPr>
                <w:rFonts w:eastAsia="方正书宋_GBK" w:cs="宋体" w:hint="eastAsia"/>
                <w:snapToGrid w:val="0"/>
                <w:color w:val="000000"/>
                <w:sz w:val="21"/>
                <w:szCs w:val="21"/>
              </w:rPr>
              <w:t>30%</w:t>
            </w:r>
            <w:r>
              <w:rPr>
                <w:rFonts w:eastAsia="方正书宋_GBK" w:cs="宋体" w:hint="eastAsia"/>
                <w:snapToGrid w:val="0"/>
                <w:color w:val="000000"/>
                <w:sz w:val="21"/>
                <w:szCs w:val="21"/>
              </w:rPr>
              <w:t>。</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自治区司法厅</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108</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推进全区三级法院在线调解工作，选取部分试点法院率先开展在线调解工作。</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109</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在全区公安机关推行规范经济犯罪案件受案立案制度。</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自治区各级公安机关、检察机关、人民法院</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110</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建立并完善公安机关与辖区企业全面联系制度，更大范围维护企业合法权益</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自治区公安厅</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111</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启动知识产权侵权赔偿裁判标准起草工作，公布一批典型案例。</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112</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建立自治区级破产费用专项启动基金及制度，各设区市参照建立相关制度。</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自治区国资委、财政厅、工业和信息化委，自治区高级法院，各设区市人民政府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rPr>
            </w:pPr>
            <w:r>
              <w:rPr>
                <w:rFonts w:eastAsia="方正书宋_GBK" w:cs="宋体" w:hint="eastAsia"/>
                <w:snapToGrid w:val="0"/>
                <w:color w:val="000000"/>
                <w:sz w:val="21"/>
                <w:szCs w:val="21"/>
              </w:rPr>
              <w:t>113</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建立自治区级破产重整企业识别机制，各设区市参照建立相关机制。</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自治区高级法院，自治区发展改革委、国资委、工业和信息化委、财政厅，各设区市人民政府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spacing w:line="306" w:lineRule="exact"/>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114</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建立破产案件办理简易程序，对破产案件进行繁简分流，创新简易案件快审快结模式，提升破产案件审判效率。</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115</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建立自治区、设区市两级府院联动联席协调机制，推动我区破产企业依法高效重整、和解和退出市场，实现资源整合和再利用。</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自治区高级法院、自治区检察院，自治区公安厅、司法厅、国资委、工业和信息化委、人力资源和社会保障厅、工商局，广西壮族自治区税务局，广西银监局，人民银行南宁支行，各设区市人民政府等</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116</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针对重点领域和敏感问题至少开展一次整治虚假违法广告专项行动。</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自治区工商局，广西整治虚假违法广告厅际联席会议其他成员单位，各设区市人民政府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九、构建更加亲商安商的政商关系</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117</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完善政企工作联系机制。全区各级党委、政府要建立完善政企沟通渠道，制定党政领导联系企业分工表，全区各级党政领导每年到联系的企业考察调研不少于</w:t>
            </w:r>
            <w:r>
              <w:rPr>
                <w:rFonts w:eastAsia="方正书宋_GBK" w:cs="宋体" w:hint="eastAsia"/>
                <w:snapToGrid w:val="0"/>
                <w:color w:val="000000"/>
                <w:sz w:val="21"/>
                <w:szCs w:val="21"/>
              </w:rPr>
              <w:t>2</w:t>
            </w:r>
            <w:r>
              <w:rPr>
                <w:rFonts w:eastAsia="方正书宋_GBK" w:cs="宋体" w:hint="eastAsia"/>
                <w:snapToGrid w:val="0"/>
                <w:color w:val="000000"/>
                <w:sz w:val="21"/>
                <w:szCs w:val="21"/>
              </w:rPr>
              <w:t>次。</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自治区投资促进局，各市、县（市、区）党委、人民政府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118</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积极搭建政企沟通平台。各市县要召开</w:t>
            </w:r>
            <w:r>
              <w:rPr>
                <w:rFonts w:eastAsia="方正书宋_GBK" w:cs="宋体" w:hint="eastAsia"/>
                <w:snapToGrid w:val="0"/>
                <w:color w:val="000000"/>
                <w:sz w:val="21"/>
                <w:szCs w:val="21"/>
              </w:rPr>
              <w:t>1</w:t>
            </w:r>
            <w:r>
              <w:rPr>
                <w:rFonts w:eastAsia="方正书宋_GBK" w:cs="宋体" w:hint="eastAsia"/>
                <w:snapToGrid w:val="0"/>
                <w:color w:val="000000"/>
                <w:sz w:val="21"/>
                <w:szCs w:val="21"/>
              </w:rPr>
              <w:t>—</w:t>
            </w:r>
            <w:r>
              <w:rPr>
                <w:rFonts w:eastAsia="方正书宋_GBK" w:cs="宋体" w:hint="eastAsia"/>
                <w:snapToGrid w:val="0"/>
                <w:color w:val="000000"/>
                <w:sz w:val="21"/>
                <w:szCs w:val="21"/>
              </w:rPr>
              <w:t>2</w:t>
            </w:r>
            <w:r>
              <w:rPr>
                <w:rFonts w:eastAsia="方正书宋_GBK" w:cs="宋体" w:hint="eastAsia"/>
                <w:snapToGrid w:val="0"/>
                <w:color w:val="000000"/>
                <w:sz w:val="21"/>
                <w:szCs w:val="21"/>
              </w:rPr>
              <w:t>次由党政领导参加的政企联席会、座谈会，听取企业家意见建议，帮助解决企业实际困难。</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各市、县（市、区）党委、人民政府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119</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制定自治区党政领导协调推进招商引资重点项目联系表，明确责任领导和部门，强化协调服务。</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自治区投资促进局</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C3064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120</w:t>
            </w:r>
          </w:p>
        </w:tc>
        <w:tc>
          <w:tcPr>
            <w:tcW w:w="747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梳理制定招商引资重点项目清单和问题清单。</w:t>
            </w:r>
          </w:p>
        </w:tc>
        <w:tc>
          <w:tcPr>
            <w:tcW w:w="3485"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自治区、市、县三级投资（招商）促进机构</w:t>
            </w:r>
          </w:p>
        </w:tc>
        <w:tc>
          <w:tcPr>
            <w:tcW w:w="1591" w:type="dxa"/>
            <w:tcBorders>
              <w:top w:val="single" w:sz="4" w:space="0" w:color="auto"/>
              <w:left w:val="single" w:sz="4" w:space="0" w:color="auto"/>
              <w:bottom w:val="single" w:sz="4" w:space="0" w:color="auto"/>
              <w:right w:val="single" w:sz="4" w:space="0" w:color="auto"/>
            </w:tcBorders>
            <w:vAlign w:val="center"/>
          </w:tcPr>
          <w:p w:rsidR="00C30645" w:rsidRDefault="00D87C21">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2019</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bl>
    <w:p w:rsidR="00C30645" w:rsidRDefault="00C30645"/>
    <w:sectPr w:rsidR="00C30645" w:rsidSect="00C30645">
      <w:pgSz w:w="16838" w:h="11906" w:orient="landscape"/>
      <w:pgMar w:top="1417" w:right="1928" w:bottom="1417" w:left="1814" w:header="851" w:footer="1134" w:gutter="0"/>
      <w:cols w:space="0"/>
      <w:docGrid w:type="lines" w:linePitch="4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C21" w:rsidRDefault="00D87C21" w:rsidP="00AD2CEF">
      <w:r>
        <w:separator/>
      </w:r>
    </w:p>
  </w:endnote>
  <w:endnote w:type="continuationSeparator" w:id="0">
    <w:p w:rsidR="00D87C21" w:rsidRDefault="00D87C21" w:rsidP="00AD2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书宋_GBK">
    <w:altName w:val="微软雅黑"/>
    <w:charset w:val="86"/>
    <w:family w:val="script"/>
    <w:pitch w:val="default"/>
    <w:sig w:usb0="00000000" w:usb1="00000000" w:usb2="00000010" w:usb3="00000000" w:csb0="00040000" w:csb1="00000000"/>
  </w:font>
  <w:font w:name="Calibri Light">
    <w:altName w:val="Arial"/>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C21" w:rsidRDefault="00D87C21" w:rsidP="00AD2CEF">
      <w:r>
        <w:separator/>
      </w:r>
    </w:p>
  </w:footnote>
  <w:footnote w:type="continuationSeparator" w:id="0">
    <w:p w:rsidR="00D87C21" w:rsidRDefault="00D87C21" w:rsidP="00AD2C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AD0633"/>
    <w:rsid w:val="00AD2CEF"/>
    <w:rsid w:val="00C30645"/>
    <w:rsid w:val="00D87C21"/>
    <w:rsid w:val="20AD0633"/>
    <w:rsid w:val="24171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645"/>
    <w:pPr>
      <w:widowControl w:val="0"/>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2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D2CEF"/>
    <w:rPr>
      <w:kern w:val="2"/>
      <w:sz w:val="18"/>
      <w:szCs w:val="18"/>
    </w:rPr>
  </w:style>
  <w:style w:type="paragraph" w:styleId="a4">
    <w:name w:val="footer"/>
    <w:basedOn w:val="a"/>
    <w:link w:val="Char0"/>
    <w:rsid w:val="00AD2CEF"/>
    <w:pPr>
      <w:tabs>
        <w:tab w:val="center" w:pos="4153"/>
        <w:tab w:val="right" w:pos="8306"/>
      </w:tabs>
      <w:snapToGrid w:val="0"/>
      <w:jc w:val="left"/>
    </w:pPr>
    <w:rPr>
      <w:sz w:val="18"/>
      <w:szCs w:val="18"/>
    </w:rPr>
  </w:style>
  <w:style w:type="character" w:customStyle="1" w:styleId="Char0">
    <w:name w:val="页脚 Char"/>
    <w:basedOn w:val="a0"/>
    <w:link w:val="a4"/>
    <w:rsid w:val="00AD2CE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1760</Words>
  <Characters>10036</Characters>
  <Application>Microsoft Office Word</Application>
  <DocSecurity>0</DocSecurity>
  <Lines>83</Lines>
  <Paragraphs>23</Paragraphs>
  <ScaleCrop>false</ScaleCrop>
  <Company>gxnews</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dengd</dc:creator>
  <cp:lastModifiedBy>Administrator</cp:lastModifiedBy>
  <cp:revision>2</cp:revision>
  <dcterms:created xsi:type="dcterms:W3CDTF">2018-12-11T07:43:00Z</dcterms:created>
  <dcterms:modified xsi:type="dcterms:W3CDTF">2018-12-11T07:43:00Z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