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p>
    <w:p>
      <w:pPr>
        <w:spacing w:line="0" w:lineRule="atLeast"/>
        <w:jc w:val="center"/>
        <w:rPr>
          <w:rFonts w:hint="eastAsia" w:ascii="宋体" w:hAnsi="宋体"/>
          <w:sz w:val="36"/>
          <w:szCs w:val="36"/>
        </w:rPr>
      </w:pPr>
      <w:r>
        <w:rPr>
          <w:rFonts w:hint="eastAsia" w:ascii="宋体" w:hAnsi="宋体"/>
          <w:sz w:val="36"/>
          <w:szCs w:val="36"/>
        </w:rPr>
        <w:t>深圳市人才住房和保障性住房配建监管协议书</w:t>
      </w:r>
    </w:p>
    <w:p>
      <w:pPr>
        <w:spacing w:before="120" w:beforeLines="50" w:line="400" w:lineRule="atLeast"/>
        <w:ind w:firstLine="480" w:firstLineChars="200"/>
        <w:rPr>
          <w:rFonts w:hint="eastAsia" w:ascii="宋体" w:hAnsi="宋体"/>
          <w:sz w:val="24"/>
          <w:szCs w:val="24"/>
        </w:rPr>
      </w:pPr>
      <w:r>
        <w:rPr>
          <w:rFonts w:hint="eastAsia" w:ascii="宋体" w:hAnsi="宋体"/>
          <w:sz w:val="24"/>
          <w:szCs w:val="24"/>
        </w:rPr>
        <w:t>为规范人才住房和保障性住房的配建程序，确保人才住房和保障性住房的建设质量和居住品质，根据《中共深圳市委深圳市人民政府印发关于完善人才住房制度的若干措施的通知》（深发〔2016〕13号）、《深圳市人民政府办公厅印发关于加强和改进城市更新实施工作暂行措施的通知》（深府办〔2016〕38号）等规定，甲、乙双方在平等、自愿、协商一致的基础上就有关事宜达成本协议。</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第一条  协议主体</w:t>
      </w:r>
    </w:p>
    <w:p>
      <w:pPr>
        <w:spacing w:line="400" w:lineRule="atLeast"/>
        <w:ind w:firstLine="480" w:firstLineChars="200"/>
        <w:rPr>
          <w:rFonts w:hint="eastAsia" w:ascii="宋体" w:hAnsi="宋体"/>
          <w:sz w:val="24"/>
          <w:szCs w:val="24"/>
        </w:rPr>
      </w:pPr>
      <w:r>
        <w:rPr>
          <w:rFonts w:hint="eastAsia" w:ascii="宋体" w:hAnsi="宋体"/>
          <w:sz w:val="24"/>
          <w:szCs w:val="24"/>
        </w:rPr>
        <w:t>甲方（监管主体）：</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职      务：</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乙方（实施主体）：</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职      务：</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第二条  用地概况</w:t>
      </w:r>
    </w:p>
    <w:p>
      <w:pPr>
        <w:spacing w:line="400" w:lineRule="atLeast"/>
        <w:ind w:firstLine="480" w:firstLineChars="200"/>
        <w:rPr>
          <w:rFonts w:hint="eastAsia" w:ascii="宋体" w:hAnsi="宋体"/>
          <w:sz w:val="24"/>
          <w:szCs w:val="24"/>
        </w:rPr>
      </w:pPr>
      <w:r>
        <w:rPr>
          <w:rFonts w:hint="eastAsia" w:ascii="宋体" w:hAnsi="宋体"/>
          <w:sz w:val="24"/>
          <w:szCs w:val="24"/>
        </w:rPr>
        <w:t>（一）宗地编号：</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（二）建设地点：</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（三）土地用途：</w:t>
      </w:r>
      <w:r>
        <w:rPr>
          <w:rFonts w:hint="eastAsia" w:ascii="宋体" w:hAnsi="宋体"/>
          <w:sz w:val="24"/>
          <w:szCs w:val="24"/>
          <w:u w:val="single"/>
        </w:rPr>
        <w:t xml:space="preserve">                           </w:t>
      </w:r>
      <w:r>
        <w:rPr>
          <w:rFonts w:hint="eastAsia" w:ascii="宋体" w:hAnsi="宋体"/>
          <w:sz w:val="24"/>
          <w:szCs w:val="24"/>
        </w:rPr>
        <w:t>。</w:t>
      </w:r>
    </w:p>
    <w:p>
      <w:pPr>
        <w:spacing w:line="400" w:lineRule="atLeast"/>
        <w:ind w:firstLine="480" w:firstLineChars="200"/>
        <w:rPr>
          <w:rFonts w:hint="eastAsia" w:ascii="宋体" w:hAnsi="宋体"/>
          <w:sz w:val="24"/>
          <w:szCs w:val="24"/>
        </w:rPr>
      </w:pPr>
      <w:r>
        <w:rPr>
          <w:rFonts w:hint="eastAsia" w:ascii="宋体" w:hAnsi="宋体"/>
          <w:sz w:val="24"/>
          <w:szCs w:val="24"/>
        </w:rPr>
        <w:t>（四）总用地面积：</w:t>
      </w:r>
      <w:r>
        <w:rPr>
          <w:rFonts w:hint="eastAsia" w:ascii="宋体" w:hAnsi="宋体"/>
          <w:sz w:val="24"/>
          <w:szCs w:val="24"/>
          <w:u w:val="single"/>
        </w:rPr>
        <w:t xml:space="preserve">                   </w:t>
      </w:r>
      <w:r>
        <w:rPr>
          <w:rFonts w:hint="eastAsia" w:ascii="宋体" w:hAnsi="宋体"/>
          <w:sz w:val="24"/>
          <w:szCs w:val="24"/>
        </w:rPr>
        <w:t>平方米。</w:t>
      </w:r>
    </w:p>
    <w:p>
      <w:pPr>
        <w:spacing w:line="400" w:lineRule="atLeast"/>
        <w:ind w:firstLine="480" w:firstLineChars="200"/>
        <w:rPr>
          <w:rFonts w:hint="eastAsia" w:ascii="宋体" w:hAnsi="宋体"/>
          <w:sz w:val="24"/>
          <w:szCs w:val="24"/>
        </w:rPr>
      </w:pPr>
      <w:r>
        <w:rPr>
          <w:rFonts w:hint="eastAsia" w:ascii="宋体" w:hAnsi="宋体"/>
          <w:sz w:val="24"/>
          <w:szCs w:val="24"/>
        </w:rPr>
        <w:t>（五）配建人才住房和保障性住房总建筑面积：</w:t>
      </w:r>
      <w:r>
        <w:rPr>
          <w:rFonts w:hint="eastAsia" w:ascii="宋体" w:hAnsi="宋体"/>
          <w:sz w:val="24"/>
          <w:szCs w:val="24"/>
          <w:u w:val="single"/>
        </w:rPr>
        <w:t xml:space="preserve">        </w:t>
      </w:r>
      <w:r>
        <w:rPr>
          <w:rFonts w:hint="eastAsia" w:ascii="宋体" w:hAnsi="宋体"/>
          <w:sz w:val="24"/>
          <w:szCs w:val="24"/>
        </w:rPr>
        <w:t>平方米。</w:t>
      </w:r>
    </w:p>
    <w:p>
      <w:pPr>
        <w:spacing w:line="400" w:lineRule="atLeast"/>
        <w:ind w:firstLine="480" w:firstLineChars="200"/>
        <w:rPr>
          <w:rFonts w:hint="eastAsia" w:ascii="宋体" w:hAnsi="宋体"/>
          <w:sz w:val="24"/>
          <w:szCs w:val="24"/>
        </w:rPr>
      </w:pPr>
      <w:r>
        <w:rPr>
          <w:rFonts w:hint="eastAsia" w:ascii="宋体" w:hAnsi="宋体"/>
          <w:sz w:val="24"/>
          <w:szCs w:val="24"/>
        </w:rPr>
        <w:t>（六）建设内容：配建人才住房和保障性住房及其配套设施。</w:t>
      </w:r>
    </w:p>
    <w:p>
      <w:pPr>
        <w:spacing w:line="400" w:lineRule="atLeast"/>
        <w:ind w:firstLine="480" w:firstLineChars="200"/>
        <w:rPr>
          <w:rFonts w:hint="eastAsia" w:ascii="黑体" w:hAnsi="宋体" w:eastAsia="黑体"/>
          <w:sz w:val="24"/>
          <w:szCs w:val="24"/>
        </w:rPr>
      </w:pPr>
      <w:r>
        <w:rPr>
          <w:rFonts w:hint="eastAsia" w:ascii="黑体" w:hAnsi="宋体" w:eastAsia="黑体"/>
          <w:sz w:val="24"/>
          <w:szCs w:val="24"/>
        </w:rPr>
        <w:t>第三条  监管内容</w:t>
      </w:r>
    </w:p>
    <w:p>
      <w:pPr>
        <w:spacing w:line="400" w:lineRule="atLeast"/>
        <w:ind w:firstLine="480" w:firstLineChars="200"/>
        <w:rPr>
          <w:rFonts w:hint="eastAsia" w:ascii="宋体" w:hAnsi="宋体"/>
          <w:sz w:val="24"/>
          <w:szCs w:val="24"/>
        </w:rPr>
      </w:pPr>
      <w:r>
        <w:rPr>
          <w:rFonts w:hint="eastAsia" w:ascii="宋体" w:hAnsi="宋体"/>
          <w:sz w:val="24"/>
          <w:szCs w:val="24"/>
        </w:rPr>
        <w:t>（一）总体要求。配建的人才住房和保障性住房设计应当符合《关于发布深圳市保障性住房建设标准（试行）的通知》（深建字〔2012〕189号）、《深圳市住房和建设局关于发布人才住房户型面积和户内装饰装修设计指引的通知》（深建规建〔2017〕1号）及人才住房标准相关规定。乙方应当征求甲方意见后在小区合理的位置规划建设人才住房和保障性住房，建筑设计应当纳入住宅区整体规划设计中统筹考虑，外观应当与同项目商品住宅保持一致且总体和谐。人才住房和保障性住房的住户与其他住宅业主享有同等的使用住宅区内所有公共配套设施的权利；执行住宅区统一的物业管理收费标准，享受同等物业服务，承担同等义务。</w:t>
      </w:r>
    </w:p>
    <w:p>
      <w:pPr>
        <w:spacing w:line="396" w:lineRule="atLeast"/>
        <w:ind w:firstLine="480" w:firstLineChars="200"/>
        <w:rPr>
          <w:rFonts w:hint="eastAsia" w:ascii="宋体" w:hAnsi="宋体"/>
          <w:sz w:val="24"/>
          <w:szCs w:val="24"/>
        </w:rPr>
      </w:pPr>
      <w:r>
        <w:rPr>
          <w:rFonts w:hint="eastAsia" w:ascii="宋体" w:hAnsi="宋体"/>
          <w:sz w:val="24"/>
          <w:szCs w:val="24"/>
        </w:rPr>
        <w:t>（二）住房类型、户型和面积标准。配建项目住房类型为</w:t>
      </w:r>
      <w:r>
        <w:rPr>
          <w:rFonts w:hint="eastAsia" w:ascii="宋体" w:hAnsi="宋体"/>
          <w:sz w:val="24"/>
          <w:szCs w:val="24"/>
          <w:u w:val="single"/>
        </w:rPr>
        <w:t xml:space="preserve">      </w:t>
      </w:r>
      <w:r>
        <w:rPr>
          <w:rFonts w:hint="eastAsia" w:ascii="宋体" w:hAnsi="宋体"/>
          <w:sz w:val="24"/>
          <w:szCs w:val="24"/>
        </w:rPr>
        <w:t>，户型建筑面积按照</w:t>
      </w:r>
      <w:r>
        <w:rPr>
          <w:rFonts w:hint="eastAsia" w:ascii="宋体" w:hAnsi="宋体"/>
          <w:sz w:val="24"/>
          <w:szCs w:val="24"/>
          <w:u w:val="single"/>
        </w:rPr>
        <w:t xml:space="preserve">       </w:t>
      </w:r>
      <w:r>
        <w:rPr>
          <w:rFonts w:hint="eastAsia" w:ascii="宋体" w:hAnsi="宋体"/>
          <w:sz w:val="24"/>
          <w:szCs w:val="24"/>
        </w:rPr>
        <w:t>平方米设计，允许上下浮动</w:t>
      </w:r>
      <w:r>
        <w:rPr>
          <w:rFonts w:hint="eastAsia" w:ascii="宋体" w:hAnsi="宋体"/>
          <w:sz w:val="24"/>
          <w:szCs w:val="24"/>
          <w:u w:val="single"/>
        </w:rPr>
        <w:t xml:space="preserve">      </w:t>
      </w:r>
      <w:r>
        <w:rPr>
          <w:rFonts w:hint="eastAsia" w:ascii="宋体" w:hAnsi="宋体"/>
          <w:sz w:val="24"/>
          <w:szCs w:val="24"/>
        </w:rPr>
        <w:t>，住房套数不少于</w:t>
      </w:r>
      <w:r>
        <w:rPr>
          <w:rFonts w:hint="eastAsia" w:ascii="宋体" w:hAnsi="宋体"/>
          <w:sz w:val="24"/>
          <w:szCs w:val="24"/>
          <w:u w:val="single"/>
        </w:rPr>
        <w:t xml:space="preserve">      </w:t>
      </w:r>
      <w:r>
        <w:rPr>
          <w:rFonts w:hint="eastAsia" w:ascii="宋体" w:hAnsi="宋体"/>
          <w:sz w:val="24"/>
          <w:szCs w:val="24"/>
        </w:rPr>
        <w:t>套。</w:t>
      </w:r>
    </w:p>
    <w:p>
      <w:pPr>
        <w:spacing w:line="396" w:lineRule="atLeast"/>
        <w:ind w:firstLine="480" w:firstLineChars="200"/>
        <w:rPr>
          <w:rFonts w:hint="eastAsia" w:ascii="宋体" w:hAnsi="宋体"/>
          <w:sz w:val="24"/>
          <w:szCs w:val="24"/>
        </w:rPr>
      </w:pPr>
      <w:r>
        <w:rPr>
          <w:rFonts w:hint="eastAsia" w:ascii="宋体" w:hAnsi="宋体"/>
          <w:sz w:val="24"/>
          <w:szCs w:val="24"/>
        </w:rPr>
        <w:t>（三）室内装修标准。项目配建人才住房和保障性住房的装修应当遵循经济、适用、宜居和环保的原则一次装修到位，达到即刻入住条件，具体装修标准由乙方另行报甲方确定。</w:t>
      </w:r>
    </w:p>
    <w:p>
      <w:pPr>
        <w:spacing w:line="396" w:lineRule="atLeast"/>
        <w:ind w:firstLine="480" w:firstLineChars="200"/>
        <w:rPr>
          <w:rFonts w:hint="eastAsia" w:ascii="宋体" w:hAnsi="宋体"/>
          <w:sz w:val="24"/>
          <w:szCs w:val="24"/>
        </w:rPr>
      </w:pPr>
      <w:r>
        <w:rPr>
          <w:rFonts w:hint="eastAsia" w:ascii="宋体" w:hAnsi="宋体"/>
          <w:sz w:val="24"/>
          <w:szCs w:val="24"/>
        </w:rPr>
        <w:t>（四）公共区域装修标准。项目配建人才住房和保障性住房的大堂、电梯前室、走廊、地下室、架空层、消防楼梯等公共区域和物业管理用房需进行装修，标准应当与商品房公共区域和物业管理用房的装修标准一致。</w:t>
      </w:r>
    </w:p>
    <w:p>
      <w:pPr>
        <w:spacing w:line="396" w:lineRule="atLeast"/>
        <w:ind w:firstLine="480" w:firstLineChars="200"/>
        <w:rPr>
          <w:rFonts w:hint="eastAsia" w:ascii="宋体" w:hAnsi="宋体"/>
          <w:sz w:val="24"/>
          <w:szCs w:val="24"/>
        </w:rPr>
      </w:pPr>
      <w:r>
        <w:rPr>
          <w:rFonts w:hint="eastAsia" w:ascii="宋体" w:hAnsi="宋体"/>
          <w:sz w:val="24"/>
          <w:szCs w:val="24"/>
        </w:rPr>
        <w:t>（五）绿色建筑及装配式建筑。配建的人才住房和保障性住房应当按照绿色建筑标准进行规划、建设和运营管理。新增安居工程项目100%达到国家《绿色建筑评价规范》一星级及以上或者《深圳市绿色建筑评价规范》铜级及以上标准。配建独立成栋的人才住房和保障性住房应当实施装配式建筑，并满足深圳市装配式建筑预制率和装配率的要求，在设计、生产、施工环节应用建筑信息模型（BIM）；在初步设计完成后，应当根据《深圳市住房和建设局关于装配式建筑项目设计阶段技术认定工作的通知》（深建规〔2017〕3号）有关要求，申报装配式建筑项目设计阶段技术认定。</w:t>
      </w:r>
    </w:p>
    <w:p>
      <w:pPr>
        <w:spacing w:line="396" w:lineRule="atLeast"/>
        <w:ind w:firstLine="480" w:firstLineChars="200"/>
        <w:rPr>
          <w:rFonts w:hint="eastAsia" w:ascii="宋体" w:hAnsi="宋体"/>
          <w:sz w:val="24"/>
          <w:szCs w:val="24"/>
        </w:rPr>
      </w:pPr>
      <w:r>
        <w:rPr>
          <w:rFonts w:hint="eastAsia" w:ascii="宋体" w:hAnsi="宋体"/>
          <w:sz w:val="24"/>
          <w:szCs w:val="24"/>
        </w:rPr>
        <w:t>（六）质量及验收标准。配建人才住房和保障性住房应当达到设计标准、建筑工程验收规范、人才住房和保障性住房有关政策要求、绿色建筑和装配式建筑的有关要求等，乙方配合甲方对配建人才住房和保障性住房的设计、施工和装修等进行验收，验收的形式包括聘请专业机构对工程沙土、钢筋、夹板等进行抽样检测。</w:t>
      </w:r>
    </w:p>
    <w:p>
      <w:pPr>
        <w:spacing w:line="396" w:lineRule="atLeast"/>
        <w:ind w:firstLine="480" w:firstLineChars="200"/>
        <w:rPr>
          <w:rFonts w:hint="eastAsia" w:ascii="宋体" w:hAnsi="宋体"/>
          <w:sz w:val="24"/>
          <w:szCs w:val="24"/>
        </w:rPr>
      </w:pPr>
      <w:r>
        <w:rPr>
          <w:rFonts w:hint="eastAsia" w:ascii="宋体" w:hAnsi="宋体"/>
          <w:sz w:val="24"/>
          <w:szCs w:val="24"/>
        </w:rPr>
        <w:t>（七）建设进度及工期。配建的人才住房和保障性住房位于</w:t>
      </w:r>
      <w:r>
        <w:rPr>
          <w:rFonts w:hint="eastAsia" w:ascii="宋体" w:hAnsi="宋体"/>
          <w:sz w:val="24"/>
          <w:szCs w:val="24"/>
          <w:u w:val="single"/>
        </w:rPr>
        <w:t xml:space="preserve">       </w:t>
      </w:r>
      <w:r>
        <w:rPr>
          <w:rFonts w:hint="eastAsia" w:ascii="宋体" w:hAnsi="宋体"/>
          <w:sz w:val="24"/>
          <w:szCs w:val="24"/>
        </w:rPr>
        <w:t>地块，须同时与地块内其他商品住宅主体工程通过竣工验收并交付使用。</w:t>
      </w:r>
    </w:p>
    <w:p>
      <w:pPr>
        <w:spacing w:line="396" w:lineRule="atLeast"/>
        <w:ind w:firstLine="480" w:firstLineChars="200"/>
        <w:rPr>
          <w:rFonts w:hint="eastAsia" w:ascii="宋体" w:hAnsi="宋体"/>
          <w:sz w:val="24"/>
          <w:szCs w:val="24"/>
        </w:rPr>
      </w:pPr>
      <w:r>
        <w:rPr>
          <w:rFonts w:hint="eastAsia" w:ascii="宋体" w:hAnsi="宋体"/>
          <w:sz w:val="24"/>
          <w:szCs w:val="24"/>
        </w:rPr>
        <w:t>乙方自本协议签订之日起</w:t>
      </w:r>
      <w:r>
        <w:rPr>
          <w:rFonts w:hint="eastAsia" w:ascii="宋体" w:hAnsi="宋体"/>
          <w:sz w:val="24"/>
          <w:szCs w:val="24"/>
          <w:u w:val="single"/>
        </w:rPr>
        <w:t xml:space="preserve">   </w:t>
      </w:r>
      <w:r>
        <w:rPr>
          <w:rFonts w:hint="eastAsia" w:ascii="宋体" w:hAnsi="宋体"/>
          <w:sz w:val="24"/>
          <w:szCs w:val="24"/>
        </w:rPr>
        <w:t>个月内完成该宗地人才住房和保障性住房所在建筑物的全部建设任务，通过规划验收和竣工验收，满足交付入住条件。</w:t>
      </w:r>
    </w:p>
    <w:p>
      <w:pPr>
        <w:spacing w:line="396" w:lineRule="atLeast"/>
        <w:ind w:firstLine="480" w:firstLineChars="200"/>
        <w:rPr>
          <w:rFonts w:hint="eastAsia" w:ascii="宋体" w:hAnsi="宋体"/>
          <w:sz w:val="24"/>
          <w:szCs w:val="24"/>
        </w:rPr>
      </w:pPr>
      <w:r>
        <w:rPr>
          <w:rFonts w:hint="eastAsia" w:ascii="宋体" w:hAnsi="宋体"/>
          <w:sz w:val="24"/>
          <w:szCs w:val="24"/>
        </w:rPr>
        <w:t>（八）样板房的装修复核标准与展示。乙方样板房装修完成后，向甲方提请对样板房装修标准进行复核。甲方根据本协议附件中的装修标准进行复核，并出具复核意见。复核通过后，乙方方可开展大面积装修施工。</w:t>
      </w:r>
    </w:p>
    <w:p>
      <w:pPr>
        <w:spacing w:line="396" w:lineRule="atLeast"/>
        <w:ind w:firstLine="480" w:firstLineChars="200"/>
        <w:rPr>
          <w:rFonts w:hint="eastAsia" w:ascii="宋体" w:hAnsi="宋体"/>
          <w:sz w:val="24"/>
          <w:szCs w:val="24"/>
        </w:rPr>
      </w:pPr>
      <w:r>
        <w:rPr>
          <w:rFonts w:hint="eastAsia" w:ascii="宋体" w:hAnsi="宋体"/>
          <w:sz w:val="24"/>
          <w:szCs w:val="24"/>
        </w:rPr>
        <w:t>乙方应当在项目供应前按每类户型装修一套便于业主方参观的样板房，并在装修质量承诺书中向业主方承诺交付房屋的装修标准与样板房一致；同时需公示经由具备资质的造价咨询机构审核过的装修价格构成。</w:t>
      </w:r>
    </w:p>
    <w:p>
      <w:pPr>
        <w:spacing w:line="396" w:lineRule="atLeast"/>
        <w:ind w:firstLine="480" w:firstLineChars="200"/>
        <w:rPr>
          <w:rFonts w:hint="eastAsia" w:ascii="宋体" w:hAnsi="宋体"/>
          <w:sz w:val="24"/>
          <w:szCs w:val="24"/>
        </w:rPr>
      </w:pPr>
      <w:r>
        <w:rPr>
          <w:rFonts w:hint="eastAsia" w:ascii="宋体" w:hAnsi="宋体"/>
          <w:sz w:val="24"/>
          <w:szCs w:val="24"/>
        </w:rPr>
        <w:t>（九）产权登记。乙方应当按照规定进行产权初始登记，并按照规定缴纳物业专项维修资金。乙方在办理项目产权初始登记时，应当直接将配建人才住房和保障性住房分户登记在</w:t>
      </w:r>
      <w:r>
        <w:rPr>
          <w:rFonts w:hint="eastAsia" w:ascii="宋体" w:hAnsi="宋体"/>
          <w:sz w:val="24"/>
          <w:szCs w:val="24"/>
          <w:u w:val="single"/>
        </w:rPr>
        <w:t xml:space="preserve">          </w:t>
      </w:r>
      <w:r>
        <w:rPr>
          <w:rFonts w:hint="eastAsia" w:ascii="宋体" w:hAnsi="宋体"/>
          <w:sz w:val="24"/>
          <w:szCs w:val="24"/>
        </w:rPr>
        <w:t>名下，如因延期办理房地产证给甲方造成的经济损失由乙方解释和承担。</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第四条  设计方案报批</w:t>
      </w:r>
    </w:p>
    <w:p>
      <w:pPr>
        <w:spacing w:line="396" w:lineRule="atLeast"/>
        <w:ind w:firstLine="480" w:firstLineChars="200"/>
        <w:rPr>
          <w:rFonts w:hint="eastAsia" w:ascii="宋体" w:hAnsi="宋体"/>
          <w:sz w:val="24"/>
          <w:szCs w:val="24"/>
        </w:rPr>
      </w:pPr>
      <w:r>
        <w:rPr>
          <w:rFonts w:hint="eastAsia" w:ascii="宋体" w:hAnsi="宋体"/>
          <w:sz w:val="24"/>
          <w:szCs w:val="24"/>
        </w:rPr>
        <w:t>乙方应当按照监管协议书的要求完成项目设计方案、初步设计及相关文件等，项目的户型设计、人才住房和保障性住房规划位置等应当经过甲方确认。规划国土部门在核查设计方案时，应当征求乙方意见。</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第五条  竣工验收及交付</w:t>
      </w:r>
    </w:p>
    <w:p>
      <w:pPr>
        <w:spacing w:line="396" w:lineRule="atLeast"/>
        <w:ind w:firstLine="480" w:firstLineChars="200"/>
        <w:rPr>
          <w:rFonts w:hint="eastAsia" w:ascii="宋体" w:hAnsi="宋体"/>
          <w:sz w:val="24"/>
          <w:szCs w:val="24"/>
        </w:rPr>
      </w:pPr>
      <w:r>
        <w:rPr>
          <w:rFonts w:hint="eastAsia" w:ascii="宋体" w:hAnsi="宋体"/>
          <w:sz w:val="24"/>
          <w:szCs w:val="24"/>
        </w:rPr>
        <w:t>（一）乙方应当在本楼房符合下列条件后进行房源移交：</w:t>
      </w:r>
    </w:p>
    <w:p>
      <w:pPr>
        <w:spacing w:line="396" w:lineRule="atLeas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                           </w:t>
      </w:r>
      <w:r>
        <w:rPr>
          <w:rFonts w:hint="eastAsia" w:ascii="宋体" w:hAnsi="宋体"/>
          <w:sz w:val="24"/>
          <w:szCs w:val="24"/>
        </w:rPr>
        <w:t>；</w:t>
      </w:r>
    </w:p>
    <w:p>
      <w:pPr>
        <w:spacing w:line="396" w:lineRule="atLeas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pPr>
        <w:spacing w:line="396" w:lineRule="atLeast"/>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pPr>
        <w:spacing w:line="396" w:lineRule="atLeast"/>
        <w:ind w:firstLine="480" w:firstLineChars="200"/>
        <w:rPr>
          <w:rFonts w:hint="eastAsia" w:ascii="宋体" w:hAnsi="宋体"/>
          <w:sz w:val="24"/>
          <w:szCs w:val="24"/>
        </w:rPr>
      </w:pPr>
      <w:r>
        <w:rPr>
          <w:rFonts w:hint="eastAsia" w:ascii="宋体" w:hAnsi="宋体"/>
          <w:sz w:val="24"/>
          <w:szCs w:val="24"/>
        </w:rPr>
        <w:t>（二）乙方应当在本楼房交付时向甲方提供有关本房地产的下列文件的复印件：</w:t>
      </w:r>
    </w:p>
    <w:p>
      <w:pPr>
        <w:spacing w:line="396" w:lineRule="atLeast"/>
        <w:ind w:firstLine="480" w:firstLineChars="200"/>
        <w:rPr>
          <w:rFonts w:hint="eastAsia" w:ascii="宋体" w:hAnsi="宋体"/>
          <w:sz w:val="24"/>
          <w:szCs w:val="24"/>
        </w:rPr>
      </w:pPr>
      <w:r>
        <w:rPr>
          <w:rFonts w:hint="eastAsia" w:ascii="宋体" w:hAnsi="宋体"/>
          <w:sz w:val="24"/>
          <w:szCs w:val="24"/>
        </w:rPr>
        <w:t>1．深圳市房地产登记机关认可的测绘机构出具的竣工面积测绘报告；</w:t>
      </w:r>
    </w:p>
    <w:p>
      <w:pPr>
        <w:spacing w:line="396" w:lineRule="atLeast"/>
        <w:ind w:firstLine="480" w:firstLineChars="200"/>
        <w:rPr>
          <w:rFonts w:hint="eastAsia" w:ascii="宋体" w:hAnsi="宋体"/>
          <w:sz w:val="24"/>
          <w:szCs w:val="24"/>
        </w:rPr>
      </w:pPr>
      <w:r>
        <w:rPr>
          <w:rFonts w:hint="eastAsia" w:ascii="宋体" w:hAnsi="宋体"/>
          <w:sz w:val="24"/>
          <w:szCs w:val="24"/>
        </w:rPr>
        <w:t>2．竣工验收合格证明文件；</w:t>
      </w:r>
    </w:p>
    <w:p>
      <w:pPr>
        <w:spacing w:line="396" w:lineRule="atLeast"/>
        <w:ind w:firstLine="480" w:firstLineChars="200"/>
        <w:rPr>
          <w:rFonts w:hint="eastAsia" w:ascii="宋体" w:hAnsi="宋体"/>
          <w:sz w:val="24"/>
          <w:szCs w:val="24"/>
        </w:rPr>
      </w:pPr>
      <w:r>
        <w:rPr>
          <w:rFonts w:hint="eastAsia" w:ascii="宋体" w:hAnsi="宋体"/>
          <w:sz w:val="24"/>
          <w:szCs w:val="24"/>
        </w:rPr>
        <w:t>3．《房地产（住宅）质量保证书》；</w:t>
      </w:r>
    </w:p>
    <w:p>
      <w:pPr>
        <w:spacing w:line="396" w:lineRule="atLeast"/>
        <w:ind w:firstLine="480" w:firstLineChars="200"/>
        <w:rPr>
          <w:rFonts w:hint="eastAsia" w:ascii="宋体" w:hAnsi="宋体"/>
          <w:sz w:val="24"/>
          <w:szCs w:val="24"/>
        </w:rPr>
      </w:pPr>
      <w:r>
        <w:rPr>
          <w:rFonts w:hint="eastAsia" w:ascii="宋体" w:hAnsi="宋体"/>
          <w:sz w:val="24"/>
          <w:szCs w:val="24"/>
        </w:rPr>
        <w:t>4．《房地产（住宅）使用说明书》；</w:t>
      </w:r>
    </w:p>
    <w:p>
      <w:pPr>
        <w:spacing w:line="396" w:lineRule="atLeast"/>
        <w:ind w:firstLine="480" w:firstLineChars="200"/>
        <w:rPr>
          <w:rFonts w:hint="eastAsia" w:ascii="宋体" w:hAnsi="宋体"/>
          <w:sz w:val="24"/>
          <w:szCs w:val="24"/>
        </w:rPr>
      </w:pPr>
      <w:r>
        <w:rPr>
          <w:rFonts w:hint="eastAsia" w:ascii="宋体" w:hAnsi="宋体"/>
          <w:sz w:val="24"/>
          <w:szCs w:val="24"/>
        </w:rPr>
        <w:t>5．《深圳市土地使用权出让合同书》《建设用地规划许可证》《建设工程规划许可证》《建筑施工许可证》；</w:t>
      </w:r>
    </w:p>
    <w:p>
      <w:pPr>
        <w:spacing w:line="396" w:lineRule="atLeast"/>
        <w:ind w:firstLine="480" w:firstLineChars="200"/>
        <w:rPr>
          <w:rFonts w:hint="eastAsia" w:ascii="宋体" w:hAnsi="宋体"/>
          <w:sz w:val="24"/>
          <w:szCs w:val="24"/>
        </w:rPr>
      </w:pPr>
      <w:r>
        <w:rPr>
          <w:rFonts w:hint="eastAsia" w:ascii="宋体" w:hAnsi="宋体"/>
          <w:sz w:val="24"/>
          <w:szCs w:val="24"/>
        </w:rPr>
        <w:t>6．物业管理单位出具的物业共有部位及共用设施设备接管查验清单。</w:t>
      </w:r>
    </w:p>
    <w:p>
      <w:pPr>
        <w:spacing w:line="396" w:lineRule="atLeast"/>
        <w:ind w:firstLine="480" w:firstLineChars="200"/>
        <w:rPr>
          <w:rFonts w:hint="eastAsia" w:ascii="宋体" w:hAnsi="宋体"/>
          <w:sz w:val="24"/>
          <w:szCs w:val="24"/>
        </w:rPr>
      </w:pPr>
      <w:r>
        <w:rPr>
          <w:rFonts w:hint="eastAsia" w:ascii="宋体" w:hAnsi="宋体"/>
          <w:sz w:val="24"/>
          <w:szCs w:val="24"/>
        </w:rPr>
        <w:t>上述文件需加盖乙方公章。</w:t>
      </w:r>
    </w:p>
    <w:p>
      <w:pPr>
        <w:spacing w:line="396" w:lineRule="atLeast"/>
        <w:ind w:firstLine="480" w:firstLineChars="200"/>
        <w:rPr>
          <w:rFonts w:hint="eastAsia" w:ascii="宋体" w:hAnsi="宋体"/>
          <w:sz w:val="24"/>
          <w:szCs w:val="24"/>
        </w:rPr>
      </w:pPr>
      <w:r>
        <w:rPr>
          <w:rFonts w:hint="eastAsia" w:ascii="宋体" w:hAnsi="宋体"/>
          <w:sz w:val="24"/>
          <w:szCs w:val="24"/>
        </w:rPr>
        <w:t>（三）乙方应当于</w:t>
      </w:r>
      <w:r>
        <w:rPr>
          <w:rFonts w:hint="eastAsia" w:ascii="宋体" w:hAnsi="宋体"/>
          <w:sz w:val="24"/>
          <w:szCs w:val="24"/>
          <w:u w:val="single"/>
        </w:rPr>
        <w:t xml:space="preserve">        </w:t>
      </w:r>
      <w:r>
        <w:rPr>
          <w:rFonts w:hint="eastAsia" w:ascii="宋体" w:hAnsi="宋体"/>
          <w:sz w:val="24"/>
          <w:szCs w:val="24"/>
        </w:rPr>
        <w:t>前负责配合做好本项目人才住房和保障性住房所有房源的验收工作。</w:t>
      </w:r>
    </w:p>
    <w:p>
      <w:pPr>
        <w:spacing w:line="396" w:lineRule="atLeast"/>
        <w:ind w:firstLine="480" w:firstLineChars="200"/>
        <w:rPr>
          <w:rFonts w:hint="eastAsia" w:ascii="宋体" w:hAnsi="宋体"/>
          <w:sz w:val="24"/>
          <w:szCs w:val="24"/>
        </w:rPr>
      </w:pPr>
      <w:r>
        <w:rPr>
          <w:rFonts w:hint="eastAsia" w:ascii="宋体" w:hAnsi="宋体"/>
          <w:sz w:val="24"/>
          <w:szCs w:val="24"/>
        </w:rPr>
        <w:t>（四）乙方应当于</w:t>
      </w:r>
      <w:r>
        <w:rPr>
          <w:rFonts w:hint="eastAsia" w:ascii="宋体" w:hAnsi="宋体"/>
          <w:sz w:val="24"/>
          <w:szCs w:val="24"/>
          <w:u w:val="single"/>
        </w:rPr>
        <w:t xml:space="preserve">        </w:t>
      </w:r>
      <w:r>
        <w:rPr>
          <w:rFonts w:hint="eastAsia" w:ascii="宋体" w:hAnsi="宋体"/>
          <w:sz w:val="24"/>
          <w:szCs w:val="24"/>
        </w:rPr>
        <w:t>前负责配合做好本项目人才住房和保障性住房所有房源的移交工作。</w:t>
      </w:r>
    </w:p>
    <w:p>
      <w:pPr>
        <w:spacing w:line="396" w:lineRule="atLeast"/>
        <w:ind w:firstLine="480" w:firstLineChars="200"/>
        <w:rPr>
          <w:rFonts w:hint="eastAsia" w:ascii="宋体" w:hAnsi="宋体"/>
          <w:sz w:val="24"/>
          <w:szCs w:val="24"/>
        </w:rPr>
      </w:pPr>
      <w:r>
        <w:rPr>
          <w:rFonts w:hint="eastAsia" w:ascii="宋体" w:hAnsi="宋体"/>
          <w:sz w:val="24"/>
          <w:szCs w:val="24"/>
        </w:rPr>
        <w:t>（五）乙方根据本协议约定的监管内容，接受甲方的监管，并主动予以配合，提供相关资料；根据甲方提出的整改意见，及时予以整改和落实，其工程质量保修期限按照国家的有关规定执行。</w:t>
      </w:r>
    </w:p>
    <w:p>
      <w:pPr>
        <w:spacing w:line="396" w:lineRule="atLeast"/>
        <w:ind w:firstLine="480" w:firstLineChars="200"/>
        <w:rPr>
          <w:rFonts w:hint="eastAsia" w:ascii="宋体" w:hAnsi="宋体"/>
          <w:sz w:val="24"/>
          <w:szCs w:val="24"/>
        </w:rPr>
      </w:pPr>
      <w:r>
        <w:rPr>
          <w:rFonts w:hint="eastAsia" w:ascii="宋体" w:hAnsi="宋体"/>
          <w:sz w:val="24"/>
          <w:szCs w:val="24"/>
        </w:rPr>
        <w:t>（六）通过规划验收和竣工验收，满足交付入住条件，</w:t>
      </w:r>
      <w:r>
        <w:rPr>
          <w:rFonts w:hint="eastAsia" w:ascii="宋体" w:hAnsi="宋体"/>
          <w:sz w:val="24"/>
          <w:szCs w:val="24"/>
          <w:u w:val="single"/>
        </w:rPr>
        <w:t xml:space="preserve">      </w:t>
      </w:r>
      <w:r>
        <w:rPr>
          <w:rFonts w:hint="eastAsia" w:ascii="宋体" w:hAnsi="宋体"/>
          <w:sz w:val="24"/>
          <w:szCs w:val="24"/>
        </w:rPr>
        <w:t>按照回购协议支付款项。</w:t>
      </w:r>
    </w:p>
    <w:p>
      <w:pPr>
        <w:spacing w:line="396" w:lineRule="atLeast"/>
        <w:ind w:firstLine="480" w:firstLineChars="200"/>
        <w:rPr>
          <w:rFonts w:hint="eastAsia" w:ascii="宋体" w:hAnsi="宋体"/>
          <w:sz w:val="24"/>
          <w:szCs w:val="24"/>
        </w:rPr>
      </w:pPr>
      <w:r>
        <w:rPr>
          <w:rFonts w:hint="eastAsia" w:ascii="宋体" w:hAnsi="宋体"/>
          <w:sz w:val="24"/>
          <w:szCs w:val="24"/>
        </w:rPr>
        <w:t>（七）乙方根据《建设工程质量管理条例》的规定，负责对房屋质量保修。具体如下：</w:t>
      </w:r>
    </w:p>
    <w:p>
      <w:pPr>
        <w:spacing w:line="396" w:lineRule="atLeast"/>
        <w:ind w:firstLine="480" w:firstLineChars="200"/>
        <w:rPr>
          <w:rFonts w:hint="eastAsia" w:ascii="宋体" w:hAnsi="宋体"/>
          <w:sz w:val="24"/>
          <w:szCs w:val="24"/>
        </w:rPr>
      </w:pPr>
      <w:r>
        <w:rPr>
          <w:rFonts w:hint="eastAsia" w:ascii="宋体" w:hAnsi="宋体"/>
          <w:sz w:val="24"/>
          <w:szCs w:val="24"/>
        </w:rPr>
        <w:t>1．基础设施工程。房屋建筑的地基基础工程和主体结构工程，为设计文件规定的该工程的合理使用年限；</w:t>
      </w:r>
    </w:p>
    <w:p>
      <w:pPr>
        <w:spacing w:line="396" w:lineRule="atLeast"/>
        <w:ind w:firstLine="480" w:firstLineChars="200"/>
        <w:rPr>
          <w:rFonts w:hint="eastAsia" w:ascii="宋体" w:hAnsi="宋体"/>
          <w:sz w:val="24"/>
          <w:szCs w:val="24"/>
        </w:rPr>
      </w:pPr>
      <w:r>
        <w:rPr>
          <w:rFonts w:hint="eastAsia" w:ascii="宋体" w:hAnsi="宋体"/>
          <w:sz w:val="24"/>
          <w:szCs w:val="24"/>
        </w:rPr>
        <w:t>2．屋面防水工程、有防水要求的卫生间、房间和外墙面的防渗漏，为5年；</w:t>
      </w:r>
    </w:p>
    <w:p>
      <w:pPr>
        <w:spacing w:line="396" w:lineRule="atLeast"/>
        <w:ind w:firstLine="480" w:firstLineChars="200"/>
        <w:rPr>
          <w:rFonts w:hint="eastAsia" w:ascii="宋体" w:hAnsi="宋体"/>
          <w:sz w:val="24"/>
          <w:szCs w:val="24"/>
        </w:rPr>
      </w:pPr>
      <w:r>
        <w:rPr>
          <w:rFonts w:hint="eastAsia" w:ascii="宋体" w:hAnsi="宋体"/>
          <w:sz w:val="24"/>
          <w:szCs w:val="24"/>
        </w:rPr>
        <w:t>3．电气管线、给排水管道、设备安装和装修工程为2年。</w:t>
      </w:r>
    </w:p>
    <w:p>
      <w:pPr>
        <w:spacing w:line="396" w:lineRule="atLeast"/>
        <w:ind w:firstLine="480" w:firstLineChars="200"/>
        <w:rPr>
          <w:rFonts w:hint="eastAsia" w:ascii="宋体" w:hAnsi="宋体"/>
          <w:sz w:val="24"/>
          <w:szCs w:val="24"/>
        </w:rPr>
      </w:pPr>
      <w:r>
        <w:rPr>
          <w:rFonts w:hint="eastAsia" w:ascii="宋体" w:hAnsi="宋体"/>
          <w:sz w:val="24"/>
          <w:szCs w:val="24"/>
        </w:rPr>
        <w:t>建设工程的保修期，自竣工验收合格之日起计算。</w:t>
      </w:r>
    </w:p>
    <w:p>
      <w:pPr>
        <w:spacing w:line="396" w:lineRule="atLeast"/>
        <w:ind w:firstLine="480" w:firstLineChars="200"/>
        <w:rPr>
          <w:rFonts w:hint="eastAsia" w:ascii="宋体" w:hAnsi="宋体"/>
          <w:sz w:val="24"/>
          <w:szCs w:val="24"/>
        </w:rPr>
      </w:pPr>
      <w:r>
        <w:rPr>
          <w:rFonts w:hint="eastAsia" w:ascii="宋体" w:hAnsi="宋体"/>
          <w:sz w:val="24"/>
          <w:szCs w:val="24"/>
        </w:rPr>
        <w:t>（八）楼房交付使用后，对配建的人才住房和保障性住房由乙方委托的物业管理公司进行统一管理，并另行签订物业管理合同。</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第六条  回购工作</w:t>
      </w:r>
    </w:p>
    <w:p>
      <w:pPr>
        <w:spacing w:line="396" w:lineRule="atLeast"/>
        <w:ind w:firstLine="480" w:firstLineChars="200"/>
        <w:rPr>
          <w:rFonts w:hint="eastAsia" w:ascii="宋体" w:hAnsi="宋体"/>
          <w:sz w:val="24"/>
          <w:szCs w:val="24"/>
        </w:rPr>
      </w:pPr>
      <w:r>
        <w:rPr>
          <w:rFonts w:hint="eastAsia" w:ascii="宋体" w:hAnsi="宋体"/>
          <w:sz w:val="24"/>
          <w:szCs w:val="24"/>
        </w:rPr>
        <w:t>本项目配建的人才住房和保障性住房建成后，由</w:t>
      </w:r>
      <w:r>
        <w:rPr>
          <w:rFonts w:hint="eastAsia" w:ascii="宋体" w:hAnsi="宋体"/>
          <w:sz w:val="24"/>
          <w:szCs w:val="24"/>
          <w:u w:val="single"/>
        </w:rPr>
        <w:t xml:space="preserve">      </w:t>
      </w:r>
      <w:r>
        <w:rPr>
          <w:rFonts w:hint="eastAsia" w:ascii="宋体" w:hAnsi="宋体"/>
          <w:sz w:val="24"/>
          <w:szCs w:val="24"/>
        </w:rPr>
        <w:t>按照有关规定回购，具体回购单价按照届时市政府相关规定标准执行。具体回购工作按照</w:t>
      </w:r>
      <w:r>
        <w:rPr>
          <w:rFonts w:hint="eastAsia" w:ascii="宋体" w:hAnsi="宋体"/>
          <w:sz w:val="24"/>
          <w:szCs w:val="24"/>
          <w:u w:val="single"/>
        </w:rPr>
        <w:t xml:space="preserve">      </w:t>
      </w:r>
      <w:r>
        <w:rPr>
          <w:rFonts w:hint="eastAsia" w:ascii="宋体" w:hAnsi="宋体"/>
          <w:sz w:val="24"/>
          <w:szCs w:val="24"/>
        </w:rPr>
        <w:t>和乙方双方签订的回购协议执行。</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第七条  信息管理</w:t>
      </w:r>
    </w:p>
    <w:p>
      <w:pPr>
        <w:spacing w:line="396" w:lineRule="atLeast"/>
        <w:ind w:firstLine="480" w:firstLineChars="200"/>
        <w:rPr>
          <w:rFonts w:hint="eastAsia" w:ascii="宋体" w:hAnsi="宋体"/>
          <w:sz w:val="24"/>
          <w:szCs w:val="24"/>
        </w:rPr>
      </w:pPr>
      <w:r>
        <w:rPr>
          <w:rFonts w:hint="eastAsia" w:ascii="宋体" w:hAnsi="宋体"/>
          <w:sz w:val="24"/>
          <w:szCs w:val="24"/>
        </w:rPr>
        <w:t>乙方在签订本协议后，于每月25日前登录保障性住房项目建设管理系统（http:</w:t>
      </w:r>
    </w:p>
    <w:p>
      <w:pPr>
        <w:spacing w:line="396" w:lineRule="atLeast"/>
        <w:rPr>
          <w:rFonts w:hint="eastAsia" w:ascii="宋体" w:hAnsi="宋体"/>
          <w:sz w:val="24"/>
          <w:szCs w:val="24"/>
        </w:rPr>
      </w:pPr>
      <w:r>
        <w:rPr>
          <w:rFonts w:hint="eastAsia" w:ascii="宋体" w:hAnsi="宋体"/>
          <w:sz w:val="24"/>
          <w:szCs w:val="24"/>
        </w:rPr>
        <w:t>//61.144.226.3:87/piis-new/）填报项目基本情况、完成投资、建设进度及存在问题等，再由甲方审核后于每月26日前提交，直至项目竣工验收。</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第八条  面积差异的处理</w:t>
      </w:r>
    </w:p>
    <w:p>
      <w:pPr>
        <w:spacing w:line="396" w:lineRule="atLeast"/>
        <w:ind w:firstLine="480" w:firstLineChars="200"/>
        <w:rPr>
          <w:rFonts w:hint="eastAsia" w:ascii="宋体" w:hAnsi="宋体"/>
          <w:sz w:val="24"/>
          <w:szCs w:val="24"/>
        </w:rPr>
      </w:pPr>
      <w:r>
        <w:rPr>
          <w:rFonts w:hint="eastAsia" w:ascii="宋体" w:hAnsi="宋体"/>
          <w:sz w:val="24"/>
          <w:szCs w:val="24"/>
        </w:rPr>
        <w:t>单套住房建筑面积与约定建筑标准差异值在±5.0%以内（含本数）的，双方互相不退、不补。</w:t>
      </w:r>
    </w:p>
    <w:p>
      <w:pPr>
        <w:spacing w:line="396" w:lineRule="atLeast"/>
        <w:ind w:firstLine="480" w:firstLineChars="200"/>
        <w:rPr>
          <w:rFonts w:hint="eastAsia" w:ascii="宋体" w:hAnsi="宋体"/>
          <w:sz w:val="24"/>
          <w:szCs w:val="24"/>
        </w:rPr>
      </w:pPr>
      <w:r>
        <w:rPr>
          <w:rFonts w:hint="eastAsia" w:ascii="宋体" w:hAnsi="宋体"/>
          <w:sz w:val="24"/>
          <w:szCs w:val="24"/>
        </w:rPr>
        <w:t>单套住房建筑面积超出约定建筑面积标准5.0%以上（不含本数）的，超出部分面积视为乙方无偿赠与；单套住房建筑面积不足约定建筑面积95%（不含本数）的，乙方根据项目回购合同约定的单价，双倍支付不足部分的回购金。</w:t>
      </w:r>
    </w:p>
    <w:p>
      <w:pPr>
        <w:spacing w:line="396" w:lineRule="atLeast"/>
        <w:ind w:firstLine="480" w:firstLineChars="200"/>
        <w:rPr>
          <w:rFonts w:hint="eastAsia" w:ascii="宋体" w:hAnsi="宋体"/>
          <w:sz w:val="24"/>
          <w:szCs w:val="24"/>
        </w:rPr>
      </w:pPr>
      <w:r>
        <w:rPr>
          <w:rFonts w:hint="eastAsia" w:ascii="宋体" w:hAnsi="宋体"/>
          <w:sz w:val="24"/>
          <w:szCs w:val="24"/>
        </w:rPr>
        <w:t>配建人才住房和保障性住房总建筑面积超出项目配建要求总建筑面积的，超出部分面积视为乙方无偿赠与；面积不足的，</w:t>
      </w:r>
      <w:r>
        <w:rPr>
          <w:rFonts w:hint="eastAsia" w:ascii="宋体" w:hAnsi="宋体"/>
          <w:sz w:val="24"/>
          <w:szCs w:val="24"/>
          <w:u w:val="single"/>
        </w:rPr>
        <w:t xml:space="preserve">      </w:t>
      </w:r>
      <w:r>
        <w:rPr>
          <w:rFonts w:hint="eastAsia" w:ascii="宋体" w:hAnsi="宋体"/>
          <w:sz w:val="24"/>
          <w:szCs w:val="24"/>
        </w:rPr>
        <w:t>有权拒绝收楼，并要求乙方整改达到要求的总建筑面积标准。</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第九条  权利和义务</w:t>
      </w:r>
    </w:p>
    <w:p>
      <w:pPr>
        <w:spacing w:line="396" w:lineRule="atLeast"/>
        <w:ind w:firstLine="480" w:firstLineChars="200"/>
        <w:rPr>
          <w:rFonts w:hint="eastAsia" w:ascii="宋体" w:hAnsi="宋体"/>
          <w:sz w:val="24"/>
          <w:szCs w:val="24"/>
        </w:rPr>
      </w:pPr>
      <w:r>
        <w:rPr>
          <w:rFonts w:hint="eastAsia" w:ascii="宋体" w:hAnsi="宋体"/>
          <w:sz w:val="24"/>
          <w:szCs w:val="24"/>
        </w:rPr>
        <w:t>（一）甲方对本协议约定的监管内容实施监管，对发现的问题，及时向乙方出具整改意见。</w:t>
      </w:r>
    </w:p>
    <w:p>
      <w:pPr>
        <w:spacing w:line="392" w:lineRule="atLeast"/>
        <w:ind w:firstLine="480" w:firstLineChars="200"/>
        <w:rPr>
          <w:rFonts w:hint="eastAsia" w:ascii="宋体" w:hAnsi="宋体"/>
          <w:sz w:val="24"/>
          <w:szCs w:val="24"/>
        </w:rPr>
      </w:pPr>
      <w:r>
        <w:rPr>
          <w:rFonts w:hint="eastAsia" w:ascii="宋体" w:hAnsi="宋体"/>
          <w:sz w:val="24"/>
          <w:szCs w:val="24"/>
        </w:rPr>
        <w:t>（二）乙方根据本协议约定的监管内容，接受甲方的监管，并主动予以配合，提供相关资料；根据甲方提出的整改意见，及时整改和落实。</w:t>
      </w:r>
    </w:p>
    <w:p>
      <w:pPr>
        <w:spacing w:line="392" w:lineRule="atLeast"/>
        <w:ind w:firstLine="480" w:firstLineChars="200"/>
        <w:rPr>
          <w:rFonts w:hint="eastAsia" w:ascii="宋体" w:hAnsi="宋体"/>
          <w:sz w:val="24"/>
          <w:szCs w:val="24"/>
        </w:rPr>
      </w:pPr>
      <w:r>
        <w:rPr>
          <w:rFonts w:hint="eastAsia" w:ascii="宋体" w:hAnsi="宋体"/>
          <w:sz w:val="24"/>
          <w:szCs w:val="24"/>
        </w:rPr>
        <w:t>（三）乙方在签订本协议后，应当每月向甲方书面报告项目进展情况，直至项目竣工验收。</w:t>
      </w:r>
    </w:p>
    <w:p>
      <w:pPr>
        <w:spacing w:line="392" w:lineRule="atLeast"/>
        <w:ind w:firstLine="480" w:firstLineChars="200"/>
        <w:rPr>
          <w:rFonts w:hint="eastAsia" w:ascii="黑体" w:hAnsi="宋体" w:eastAsia="黑体"/>
          <w:sz w:val="24"/>
          <w:szCs w:val="24"/>
        </w:rPr>
      </w:pPr>
      <w:r>
        <w:rPr>
          <w:rFonts w:hint="eastAsia" w:ascii="黑体" w:hAnsi="宋体" w:eastAsia="黑体"/>
          <w:sz w:val="24"/>
          <w:szCs w:val="24"/>
        </w:rPr>
        <w:t>第十条  违约责任</w:t>
      </w:r>
    </w:p>
    <w:p>
      <w:pPr>
        <w:spacing w:line="392" w:lineRule="atLeast"/>
        <w:ind w:firstLine="480" w:firstLineChars="200"/>
        <w:rPr>
          <w:rFonts w:hint="eastAsia" w:ascii="宋体" w:hAnsi="宋体"/>
          <w:sz w:val="24"/>
          <w:szCs w:val="24"/>
        </w:rPr>
      </w:pPr>
      <w:r>
        <w:rPr>
          <w:rFonts w:hint="eastAsia" w:ascii="宋体" w:hAnsi="宋体"/>
          <w:sz w:val="24"/>
          <w:szCs w:val="24"/>
        </w:rPr>
        <w:t>（一）乙方按照各部门要求的户型面积标准编制设计方案和施工，如乙方未按照要求设计和施工，乙方应当修改设计方案直至符合要求，费用由乙方自行承担，工期不予顺延。</w:t>
      </w:r>
    </w:p>
    <w:p>
      <w:pPr>
        <w:spacing w:line="392" w:lineRule="atLeast"/>
        <w:ind w:firstLine="480" w:firstLineChars="200"/>
        <w:rPr>
          <w:rFonts w:hint="eastAsia" w:ascii="宋体" w:hAnsi="宋体"/>
          <w:sz w:val="24"/>
          <w:szCs w:val="24"/>
        </w:rPr>
      </w:pPr>
      <w:r>
        <w:rPr>
          <w:rFonts w:hint="eastAsia" w:ascii="宋体" w:hAnsi="宋体"/>
          <w:sz w:val="24"/>
          <w:szCs w:val="24"/>
        </w:rPr>
        <w:t>（二）乙方如出现工期拖延、建筑面积不符合标准和未按时移交楼房（满足入住条件）等情况，按照</w:t>
      </w:r>
      <w:r>
        <w:rPr>
          <w:rFonts w:hint="eastAsia" w:ascii="宋体" w:hAnsi="宋体"/>
          <w:sz w:val="24"/>
          <w:szCs w:val="24"/>
          <w:u w:val="single"/>
        </w:rPr>
        <w:t xml:space="preserve">     </w:t>
      </w:r>
      <w:r>
        <w:rPr>
          <w:rFonts w:hint="eastAsia" w:ascii="宋体" w:hAnsi="宋体"/>
          <w:sz w:val="24"/>
          <w:szCs w:val="24"/>
        </w:rPr>
        <w:t>标准支付违约金（单位：人民币），违约金纳入区住房专项资金。</w:t>
      </w:r>
    </w:p>
    <w:p>
      <w:pPr>
        <w:spacing w:line="392" w:lineRule="atLeast"/>
        <w:ind w:firstLine="480" w:firstLineChars="200"/>
        <w:rPr>
          <w:rFonts w:hint="eastAsia" w:ascii="宋体" w:hAnsi="宋体"/>
          <w:sz w:val="24"/>
          <w:szCs w:val="24"/>
        </w:rPr>
      </w:pPr>
      <w:r>
        <w:rPr>
          <w:rFonts w:hint="eastAsia" w:ascii="宋体" w:hAnsi="宋体"/>
          <w:sz w:val="24"/>
          <w:szCs w:val="24"/>
        </w:rPr>
        <w:t>（三）工程具备验收条件后，甲方不按时验收，物业管理费从具备验收条件之后起计算，由甲方缴纳。导致项目造成的损失，由甲方负责。</w:t>
      </w:r>
    </w:p>
    <w:p>
      <w:pPr>
        <w:spacing w:line="392" w:lineRule="atLeast"/>
        <w:ind w:firstLine="480" w:firstLineChars="200"/>
        <w:rPr>
          <w:rFonts w:hint="eastAsia" w:ascii="宋体" w:hAnsi="宋体"/>
          <w:sz w:val="24"/>
          <w:szCs w:val="24"/>
        </w:rPr>
      </w:pPr>
      <w:r>
        <w:rPr>
          <w:rFonts w:hint="eastAsia" w:ascii="宋体" w:hAnsi="宋体"/>
          <w:sz w:val="24"/>
          <w:szCs w:val="24"/>
        </w:rPr>
        <w:t>（四）本协议为甲方履行人才住房和保障性住房法定监管职责专设，与乙方所负的其他开发建设单位义务无关。</w:t>
      </w:r>
    </w:p>
    <w:p>
      <w:pPr>
        <w:spacing w:line="392" w:lineRule="atLeast"/>
        <w:ind w:firstLine="480" w:firstLineChars="200"/>
        <w:rPr>
          <w:rFonts w:hint="eastAsia" w:ascii="黑体" w:hAnsi="宋体" w:eastAsia="黑体"/>
          <w:sz w:val="24"/>
          <w:szCs w:val="24"/>
        </w:rPr>
      </w:pPr>
      <w:r>
        <w:rPr>
          <w:rFonts w:hint="eastAsia" w:ascii="黑体" w:hAnsi="宋体" w:eastAsia="黑体"/>
          <w:sz w:val="24"/>
          <w:szCs w:val="24"/>
        </w:rPr>
        <w:t>第十一条  争议解决方式</w:t>
      </w:r>
    </w:p>
    <w:p>
      <w:pPr>
        <w:spacing w:line="392" w:lineRule="atLeast"/>
        <w:ind w:firstLine="480" w:firstLineChars="200"/>
        <w:rPr>
          <w:rFonts w:hint="eastAsia" w:ascii="宋体" w:hAnsi="宋体"/>
          <w:sz w:val="24"/>
          <w:szCs w:val="24"/>
        </w:rPr>
      </w:pPr>
      <w:r>
        <w:rPr>
          <w:rFonts w:hint="eastAsia" w:ascii="宋体" w:hAnsi="宋体"/>
          <w:sz w:val="24"/>
          <w:szCs w:val="24"/>
        </w:rPr>
        <w:t>因本协议书引起的争议，由双方协商解决。若协商不成，提交房屋所在地人民法院裁决。</w:t>
      </w:r>
    </w:p>
    <w:p>
      <w:pPr>
        <w:spacing w:line="392" w:lineRule="atLeast"/>
        <w:ind w:firstLine="480" w:firstLineChars="200"/>
        <w:rPr>
          <w:rFonts w:hint="eastAsia" w:ascii="黑体" w:hAnsi="宋体" w:eastAsia="黑体"/>
          <w:sz w:val="24"/>
          <w:szCs w:val="24"/>
        </w:rPr>
      </w:pPr>
      <w:r>
        <w:rPr>
          <w:rFonts w:hint="eastAsia" w:ascii="黑体" w:hAnsi="宋体" w:eastAsia="黑体"/>
          <w:sz w:val="24"/>
          <w:szCs w:val="24"/>
        </w:rPr>
        <w:t>第十二条  其他</w:t>
      </w:r>
    </w:p>
    <w:p>
      <w:pPr>
        <w:spacing w:line="392" w:lineRule="atLeast"/>
        <w:ind w:firstLine="480" w:firstLineChars="200"/>
        <w:rPr>
          <w:rFonts w:hint="eastAsia" w:ascii="宋体" w:hAnsi="宋体"/>
          <w:sz w:val="24"/>
          <w:szCs w:val="24"/>
        </w:rPr>
      </w:pPr>
      <w:r>
        <w:rPr>
          <w:rFonts w:hint="eastAsia" w:ascii="宋体" w:hAnsi="宋体"/>
          <w:sz w:val="24"/>
          <w:szCs w:val="24"/>
        </w:rPr>
        <w:t>（一）本协议书一式陆份，甲乙双方各执叁份，具同等法律效力。</w:t>
      </w:r>
    </w:p>
    <w:p>
      <w:pPr>
        <w:spacing w:line="392" w:lineRule="atLeast"/>
        <w:ind w:firstLine="480" w:firstLineChars="200"/>
        <w:rPr>
          <w:rFonts w:hint="eastAsia" w:ascii="宋体" w:hAnsi="宋体"/>
          <w:sz w:val="24"/>
          <w:szCs w:val="24"/>
        </w:rPr>
      </w:pPr>
      <w:r>
        <w:rPr>
          <w:rFonts w:hint="eastAsia" w:ascii="宋体" w:hAnsi="宋体"/>
          <w:sz w:val="24"/>
          <w:szCs w:val="24"/>
        </w:rPr>
        <w:t>（二）本协议书自甲乙双方签字盖章之日起生效。</w:t>
      </w:r>
    </w:p>
    <w:p>
      <w:pPr>
        <w:spacing w:line="392" w:lineRule="atLeast"/>
        <w:ind w:firstLine="480" w:firstLineChars="200"/>
        <w:rPr>
          <w:rFonts w:hint="eastAsia" w:ascii="宋体" w:hAnsi="宋体"/>
          <w:sz w:val="24"/>
          <w:szCs w:val="24"/>
        </w:rPr>
      </w:pPr>
      <w:r>
        <w:rPr>
          <w:rFonts w:hint="eastAsia" w:ascii="宋体" w:hAnsi="宋体"/>
          <w:sz w:val="24"/>
          <w:szCs w:val="24"/>
        </w:rPr>
        <w:t>（三）本协议书未尽事宜，双方通过友好协商解决，可另行签订补充协议，补充协议与本协议书具有同等的法律效力。</w:t>
      </w:r>
    </w:p>
    <w:p>
      <w:pPr>
        <w:spacing w:line="340" w:lineRule="atLeast"/>
        <w:ind w:firstLine="480" w:firstLineChars="200"/>
        <w:rPr>
          <w:rFonts w:ascii="宋体" w:hAnsi="宋体"/>
          <w:sz w:val="24"/>
          <w:szCs w:val="24"/>
        </w:rPr>
      </w:pPr>
    </w:p>
    <w:p>
      <w:pPr>
        <w:spacing w:line="360" w:lineRule="atLeast"/>
        <w:ind w:firstLine="480" w:firstLineChars="200"/>
        <w:rPr>
          <w:rFonts w:hint="eastAsia" w:ascii="宋体" w:hAnsi="宋体"/>
          <w:sz w:val="24"/>
          <w:szCs w:val="24"/>
        </w:rPr>
      </w:pPr>
      <w:r>
        <w:rPr>
          <w:rFonts w:hint="eastAsia" w:ascii="宋体" w:hAnsi="宋体"/>
          <w:sz w:val="24"/>
          <w:szCs w:val="24"/>
        </w:rPr>
        <w:t>甲方（盖章）：                   乙方（盖章）：</w:t>
      </w:r>
    </w:p>
    <w:p>
      <w:pPr>
        <w:spacing w:line="360" w:lineRule="atLeast"/>
        <w:ind w:firstLine="480" w:firstLineChars="200"/>
        <w:rPr>
          <w:rFonts w:ascii="宋体" w:hAnsi="宋体"/>
          <w:sz w:val="24"/>
          <w:szCs w:val="24"/>
        </w:rPr>
      </w:pPr>
    </w:p>
    <w:p>
      <w:pPr>
        <w:spacing w:line="360" w:lineRule="atLeast"/>
        <w:ind w:firstLine="480" w:firstLineChars="200"/>
        <w:rPr>
          <w:rFonts w:hint="eastAsia"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 xml:space="preserve">  法定代表人：</w:t>
      </w:r>
      <w:r>
        <w:rPr>
          <w:rFonts w:hint="eastAsia" w:ascii="宋体" w:hAnsi="宋体"/>
          <w:sz w:val="24"/>
          <w:szCs w:val="24"/>
          <w:u w:val="single"/>
        </w:rPr>
        <w:t xml:space="preserve">               </w:t>
      </w:r>
    </w:p>
    <w:p>
      <w:pPr>
        <w:spacing w:line="360" w:lineRule="atLeast"/>
        <w:ind w:firstLine="480" w:firstLineChars="200"/>
        <w:rPr>
          <w:rFonts w:ascii="宋体" w:hAnsi="宋体"/>
          <w:sz w:val="24"/>
          <w:szCs w:val="24"/>
        </w:rPr>
      </w:pPr>
    </w:p>
    <w:p>
      <w:pPr>
        <w:spacing w:line="360" w:lineRule="atLeast"/>
        <w:ind w:firstLine="480" w:firstLineChars="200"/>
        <w:rPr>
          <w:rFonts w:hint="eastAsia"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 xml:space="preserve">  委托代理人：</w:t>
      </w:r>
      <w:r>
        <w:rPr>
          <w:rFonts w:hint="eastAsia" w:ascii="宋体" w:hAnsi="宋体"/>
          <w:sz w:val="24"/>
          <w:szCs w:val="24"/>
          <w:u w:val="single"/>
        </w:rPr>
        <w:t xml:space="preserve">               </w:t>
      </w:r>
    </w:p>
    <w:p>
      <w:pPr>
        <w:spacing w:line="360" w:lineRule="atLeast"/>
        <w:ind w:firstLine="480" w:firstLineChars="200"/>
        <w:rPr>
          <w:rFonts w:ascii="宋体" w:hAnsi="宋体"/>
          <w:sz w:val="24"/>
          <w:szCs w:val="24"/>
        </w:rPr>
      </w:pPr>
      <w:r>
        <w:rPr>
          <w:rFonts w:ascii="宋体" w:hAnsi="宋体"/>
          <w:sz w:val="24"/>
          <w:szCs w:val="24"/>
        </w:rPr>
        <w:t xml:space="preserve">      </w:t>
      </w:r>
    </w:p>
    <w:p>
      <w:pPr>
        <w:wordWrap w:val="0"/>
        <w:spacing w:line="384" w:lineRule="atLeast"/>
        <w:ind w:firstLine="480" w:firstLineChars="200"/>
        <w:jc w:val="right"/>
        <w:rPr>
          <w:rFonts w:hint="eastAsia" w:ascii="宋体" w:hAnsi="宋体"/>
          <w:sz w:val="24"/>
          <w:szCs w:val="24"/>
        </w:rPr>
      </w:pPr>
      <w:r>
        <w:rPr>
          <w:rFonts w:hint="eastAsia" w:ascii="宋体" w:hAnsi="宋体"/>
          <w:sz w:val="24"/>
          <w:szCs w:val="24"/>
        </w:rPr>
        <w:t>签订日期：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pPr>
        <w:wordWrap w:val="0"/>
        <w:spacing w:line="384" w:lineRule="atLeast"/>
        <w:ind w:firstLine="480" w:firstLineChars="200"/>
        <w:jc w:val="right"/>
      </w:pPr>
      <w:r>
        <w:rPr>
          <w:rFonts w:hint="eastAsia" w:ascii="宋体" w:hAnsi="宋体"/>
          <w:sz w:val="24"/>
          <w:szCs w:val="24"/>
        </w:rPr>
        <w:t>签订地点：</w:t>
      </w:r>
      <w:r>
        <w:rPr>
          <w:rFonts w:hint="eastAsia" w:ascii="宋体" w:hAnsi="宋体"/>
          <w:sz w:val="24"/>
          <w:szCs w:val="24"/>
          <w:u w:val="single"/>
        </w:rPr>
        <w:t xml:space="preserve">              </w:t>
      </w:r>
      <w:r>
        <w:rPr>
          <w:rFonts w:hint="eastAsia" w:ascii="宋体" w:hAnsi="宋体"/>
          <w:sz w:val="24"/>
          <w:szCs w:val="24"/>
        </w:rPr>
        <w:t xml:space="preserve">    </w:t>
      </w:r>
      <w:bookmarkStart w:id="0" w:name="_GoBack"/>
      <w:bookmarkEnd w:id="0"/>
    </w:p>
    <w:sectPr>
      <w:pgSz w:w="11906" w:h="16838"/>
      <w:pgMar w:top="2268" w:right="1417" w:bottom="2268"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altName w:val="Calibri"/>
    <w:panose1 w:val="00000000000000000000"/>
    <w:charset w:val="00"/>
    <w:family w:val="roman"/>
    <w:pitch w:val="default"/>
    <w:sig w:usb0="00000000" w:usb1="00000000" w:usb2="00000000" w:usb3="00000000" w:csb0="00000001"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43AFA"/>
    <w:rsid w:val="65E43AFA"/>
    <w:rsid w:val="72104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2017-09-05T07:02:00Z</dcterms:created>
  <dc:creator>qinglj</dc:creator>
  <cp:lastModifiedBy>qinglj</cp:lastModifiedBy>
  <dcterms:modified xsi:type="dcterms:W3CDTF">2017-09-05T07:05:00Z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