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" w:beforeLines="10" w:line="320" w:lineRule="atLeast"/>
        <w:rPr>
          <w:rFonts w:ascii="宋体" w:hAnsi="宋体" w:cs="黑体"/>
          <w:bCs/>
          <w:kern w:val="0"/>
          <w:sz w:val="24"/>
          <w:szCs w:val="24"/>
        </w:rPr>
      </w:pPr>
      <w:r>
        <w:rPr>
          <w:rFonts w:hint="eastAsia" w:ascii="宋体" w:hAnsi="宋体" w:cs="黑体"/>
          <w:bCs/>
          <w:kern w:val="0"/>
          <w:sz w:val="24"/>
          <w:szCs w:val="24"/>
        </w:rPr>
        <w:t>附件</w:t>
      </w:r>
      <w:r>
        <w:rPr>
          <w:rFonts w:ascii="宋体" w:hAnsi="宋体" w:cs="黑体"/>
          <w:bCs/>
          <w:kern w:val="0"/>
          <w:sz w:val="24"/>
          <w:szCs w:val="24"/>
        </w:rPr>
        <w:t>1</w:t>
      </w:r>
    </w:p>
    <w:p>
      <w:pPr>
        <w:widowControl/>
        <w:spacing w:after="48" w:afterLines="20" w:line="0" w:lineRule="atLeast"/>
        <w:jc w:val="center"/>
        <w:rPr>
          <w:rFonts w:ascii="宋体" w:hAnsi="宋体" w:cs="方正小标宋_GBK"/>
          <w:bCs/>
          <w:kern w:val="0"/>
          <w:sz w:val="36"/>
          <w:szCs w:val="36"/>
        </w:rPr>
      </w:pPr>
      <w:r>
        <w:rPr>
          <w:rFonts w:hint="eastAsia" w:ascii="宋体" w:hAnsi="宋体" w:cs="方正小标宋_GBK"/>
          <w:bCs/>
          <w:kern w:val="0"/>
          <w:sz w:val="36"/>
          <w:szCs w:val="36"/>
        </w:rPr>
        <w:t>深圳市社会投资建设项目审批事项目录</w:t>
      </w:r>
      <w:bookmarkStart w:id="0" w:name="_GoBack"/>
      <w:bookmarkEnd w:id="0"/>
    </w:p>
    <w:tbl>
      <w:tblPr>
        <w:tblStyle w:val="7"/>
        <w:tblW w:w="13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19"/>
        <w:gridCol w:w="4441"/>
        <w:gridCol w:w="1788"/>
        <w:gridCol w:w="1153"/>
        <w:gridCol w:w="923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实施机构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事项名称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办理时限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事项类型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spacing w:val="-4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spacing w:val="-4"/>
                <w:kern w:val="21"/>
                <w:szCs w:val="21"/>
              </w:rPr>
              <w:t>是否收费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办理阶段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市、区发展改革部门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社会投资项目备案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 w:cs="宋体"/>
                <w:bCs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市发改委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固定资产投资项目节能审查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kern w:val="21"/>
                <w:szCs w:val="21"/>
              </w:rPr>
            </w:pPr>
            <w:r>
              <w:rPr>
                <w:rFonts w:hint="eastAsia" w:ascii="宋体" w:hAnsi="宋体"/>
                <w:spacing w:val="-4"/>
                <w:kern w:val="21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土地使用权出让合同签订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土地使用权出让合同签订（城市更新项目）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建设用地规划许可证核发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 w:cs="宋体"/>
                <w:bCs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建设用地规划许可证核发（城市更新项目）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 w:cs="宋体"/>
                <w:bCs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海域使用权的审核、审批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12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海洋工程建设项目海洋环境影响报告审批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kern w:val="21"/>
                <w:szCs w:val="21"/>
              </w:rPr>
              <w:t>土地出让及用地规划许可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出具建设工程方案设计核查意见（建筑类）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出具建设工程方案设计核查意见（建筑类）（城市更新项目）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建设工程规划许可证核发（建筑类）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建设工程规划许可证核发（建筑类）（城市更新项目）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建设工程方案设计招标备案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建设工程方案设计招标备案（城市更新项目）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地名批复（建筑物命名核准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公共设施名称核准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专业设施名称备案）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行政许可或公共服务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出具开设路口审批、市政管线接口审批审查意见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出具开设路口审批、市政管线接口审批审查意见</w:t>
            </w:r>
            <w:r>
              <w:rPr>
                <w:rFonts w:hint="eastAsia" w:ascii="宋体" w:hAnsi="宋体"/>
                <w:szCs w:val="21"/>
              </w:rPr>
              <w:t>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建设工程桩基础报建证明书核发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建设工程桩基础报建证明书核发（城市更新项目）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建设工程开工验线（建筑类）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建设工程开工验线（建筑类）（城市更新项目）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拆除或闲置海洋工程环境保护设施审批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建设工程规划验收（建筑类）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行政确认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市规土委及各管理局</w:t>
            </w:r>
          </w:p>
        </w:tc>
        <w:tc>
          <w:tcPr>
            <w:tcW w:w="444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建设工程规划验收（建筑类）（城市更新项目）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行政确认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7"/>
        <w:tblW w:w="13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19"/>
        <w:gridCol w:w="4441"/>
        <w:gridCol w:w="1788"/>
        <w:gridCol w:w="1153"/>
        <w:gridCol w:w="923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实施机构</w:t>
            </w:r>
          </w:p>
        </w:tc>
        <w:tc>
          <w:tcPr>
            <w:tcW w:w="444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事项名称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办理时限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事项类型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spacing w:val="-4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spacing w:val="-4"/>
                <w:kern w:val="21"/>
                <w:szCs w:val="21"/>
              </w:rPr>
              <w:t>是否收费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办理阶段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海洋工程建设项目的环境保护设施验收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土地使用权首次登记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土地使用权及房屋所有权首次登记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土地使用权及房屋所有权变更登记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海域使用权首次登记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海域使用权变更登记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市规土委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海域使用权注销登记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市住建局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超限高层建筑工程抗震设防审批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市住建局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建筑工程施工许可证核发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市住建局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民用建筑节能专项验收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市住建局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深圳市建设工程竣工验收备案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市、区环境保护主管部门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建设项目环境影响评价文件审批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84" w:leftChars="-40" w:right="-84" w:rightChars="-40"/>
              <w:rPr>
                <w:rFonts w:ascii="宋体" w:hAnsi="宋体"/>
                <w:spacing w:val="-8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pacing w:val="-8"/>
                <w:szCs w:val="21"/>
                <w:shd w:val="clear" w:color="auto" w:fill="FFFFFF"/>
              </w:rPr>
              <w:t>报告书：</w:t>
            </w:r>
            <w:r>
              <w:rPr>
                <w:rFonts w:ascii="宋体" w:hAnsi="宋体"/>
                <w:spacing w:val="-8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spacing w:val="-8"/>
                <w:szCs w:val="21"/>
                <w:shd w:val="clear" w:color="auto" w:fill="FFFFFF"/>
              </w:rPr>
              <w:t>个工作日</w:t>
            </w:r>
          </w:p>
          <w:p>
            <w:pPr>
              <w:spacing w:line="256" w:lineRule="exact"/>
              <w:ind w:left="-84" w:leftChars="-40" w:right="-84" w:rightChars="-4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  <w:shd w:val="clear" w:color="auto" w:fill="FFFFFF"/>
              </w:rPr>
              <w:t>报告表：</w:t>
            </w:r>
            <w:r>
              <w:rPr>
                <w:rFonts w:ascii="宋体" w:hAnsi="宋体"/>
                <w:spacing w:val="-8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pacing w:val="-8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市人居委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环境影响评价技术审查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12</w:t>
            </w:r>
            <w:r>
              <w:rPr>
                <w:rFonts w:hint="eastAsia" w:ascii="宋体" w:hAnsi="宋体" w:cs="黑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市交委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交通建设项目方案设计审查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市交委、市交警局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占用、挖掘道路审批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交委：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交警：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市交委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道路工程竣工验收备案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生产建设项目水土保持方案审批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个工作日</w:t>
            </w:r>
          </w:p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备案：即来即办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42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建设项目用水节水评估报告备案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即来即办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43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拆除、改动城镇排水与污水处理设施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44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市水务局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不涉及跨市级行政区划的珠江河口滩涂开发利用工程建设方案审批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45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河道管理范围内工程建设方案审批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46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城市排水许可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12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47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排水设施验收备案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48</w:t>
            </w:r>
          </w:p>
        </w:tc>
        <w:tc>
          <w:tcPr>
            <w:tcW w:w="2019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市、区水务主管部门</w:t>
            </w:r>
          </w:p>
        </w:tc>
        <w:tc>
          <w:tcPr>
            <w:tcW w:w="4441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生产建设项目水土保持设施验收备案</w:t>
            </w:r>
          </w:p>
        </w:tc>
        <w:tc>
          <w:tcPr>
            <w:tcW w:w="1788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56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56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49</w:t>
            </w:r>
          </w:p>
        </w:tc>
        <w:tc>
          <w:tcPr>
            <w:tcW w:w="2019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市、区城管局</w:t>
            </w:r>
          </w:p>
        </w:tc>
        <w:tc>
          <w:tcPr>
            <w:tcW w:w="4441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占用城市绿地和砍伐、迁移城市树木审批</w:t>
            </w:r>
          </w:p>
        </w:tc>
        <w:tc>
          <w:tcPr>
            <w:tcW w:w="178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</w:tbl>
    <w:p>
      <w:pPr>
        <w:spacing w:line="200" w:lineRule="exact"/>
        <w:rPr>
          <w:rFonts w:hint="eastAsia"/>
        </w:rPr>
      </w:pPr>
    </w:p>
    <w:tbl>
      <w:tblPr>
        <w:tblStyle w:val="7"/>
        <w:tblW w:w="13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19"/>
        <w:gridCol w:w="4148"/>
        <w:gridCol w:w="2081"/>
        <w:gridCol w:w="1153"/>
        <w:gridCol w:w="923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实施机构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事项名称</w:t>
            </w:r>
          </w:p>
        </w:tc>
        <w:tc>
          <w:tcPr>
            <w:tcW w:w="2081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办理时限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事项类型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spacing w:val="-4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spacing w:val="-4"/>
                <w:kern w:val="21"/>
                <w:szCs w:val="21"/>
              </w:rPr>
              <w:t>是否收费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办理阶段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50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市消防局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消防设计审核或备案抽查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行政许可或公共服务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51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市消防局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建设工程消防验收或备案抽查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行政许可或公共服务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52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市、区人防主管部门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人防工程方案报建审查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53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市气象局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防雷装置设计审核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54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市气象局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防雷装置竣工验收审批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55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区文物主管部门</w:t>
            </w:r>
          </w:p>
        </w:tc>
        <w:tc>
          <w:tcPr>
            <w:tcW w:w="4148" w:type="dxa"/>
            <w:vAlign w:val="center"/>
          </w:tcPr>
          <w:p>
            <w:pPr>
              <w:spacing w:line="25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区级文物保护单位保护范围内进行其他建设工程审核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56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区文物主管部门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区级文物保护单位建设控制地带内的建设工程设计方案审批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57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市文体旅游局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市级文物保护单位建设控制地带内的建设工程设计方案审批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58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市卫计委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pacing w:val="-4"/>
                <w:szCs w:val="21"/>
                <w:shd w:val="clear" w:color="auto" w:fill="FFFFFF"/>
              </w:rPr>
              <w:t>放射诊疗建设项目职业病危害预评价报告审核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59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市档案局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城建档案接收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60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市市场和质量监管委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特种设备施工告知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即来即办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施工许可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61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市市场和质量监管委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特种设备监督检验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公共服务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是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竣工验收和不动产登记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62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市安监局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危险化学品建设项目安全条件审查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pacing w:val="-4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pacing w:val="-4"/>
                <w:szCs w:val="21"/>
                <w:shd w:val="clear" w:color="auto" w:fill="FFFFFF"/>
              </w:rPr>
              <w:t>正常情形：</w:t>
            </w:r>
            <w:r>
              <w:rPr>
                <w:rFonts w:ascii="宋体" w:hAnsi="宋体"/>
                <w:spacing w:val="-4"/>
                <w:szCs w:val="21"/>
                <w:shd w:val="clear" w:color="auto" w:fill="FFFFFF"/>
              </w:rPr>
              <w:t>12</w:t>
            </w:r>
            <w:r>
              <w:rPr>
                <w:rFonts w:hint="eastAsia" w:ascii="宋体" w:hAnsi="宋体"/>
                <w:spacing w:val="-4"/>
                <w:szCs w:val="21"/>
                <w:shd w:val="clear" w:color="auto" w:fill="FFFFFF"/>
              </w:rPr>
              <w:t>个工作日</w:t>
            </w:r>
          </w:p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简化情形：即来即办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63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市安监局</w:t>
            </w:r>
          </w:p>
        </w:tc>
        <w:tc>
          <w:tcPr>
            <w:tcW w:w="4148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危险化学品建设项目安全设施设计审查</w:t>
            </w:r>
          </w:p>
        </w:tc>
        <w:tc>
          <w:tcPr>
            <w:tcW w:w="2081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正常情形：</w:t>
            </w:r>
            <w:r>
              <w:rPr>
                <w:rFonts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个工作日</w:t>
            </w:r>
          </w:p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简化情形：即来即办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行政许可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否</w:t>
            </w:r>
          </w:p>
        </w:tc>
        <w:tc>
          <w:tcPr>
            <w:tcW w:w="2365" w:type="dxa"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建设工程规划许可</w:t>
            </w:r>
          </w:p>
        </w:tc>
      </w:tr>
    </w:tbl>
    <w:p>
      <w:pPr>
        <w:spacing w:before="120" w:beforeLines="50" w:line="290" w:lineRule="atLeas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目录说明：1．社会投资建设项目报建登记办理事项共63个，其中应办理审批事项25个，可能涉及办理的审批事项38个。</w:t>
      </w:r>
    </w:p>
    <w:p>
      <w:pPr>
        <w:spacing w:line="290" w:lineRule="atLeast"/>
        <w:ind w:firstLine="1050" w:firstLineChars="5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．社会投资建设项目报建登记办理全流程分四个阶段，包含的应办理审批事项为：一是土地出让及用地规划许可阶段5个，分别为社会投资项目备案，土地使用权出让合同签订/土地使用权出让合同签订（城市更新项目），建设用地规划许可证核发/建设用地规划许可证核发（城市更新项目）；二是建设工程规划许可阶段6个，分别为出具建设工程方案设计核查意见（建筑类）/出具建设工程方案设计核查意见（建筑类）（城市更新项目），建设工程规划许可证核发（建筑类）/建设工程规划许可证核发（建筑类）（城市更新项目），生产建设项目水土保持方案审批，建设项目用水节水评估报告；三是施工许可阶段5个，分别为建筑工程施工许可证核发，建设项目环境影响评价文件审批，环境影响评价技术审查，建设工程开工验线（建筑类）/建设工程开工验线（建筑类）（城市更新项目）；四是竣工验收和不动产登记阶段9个，分别为建设工程规划验收（建筑类）/建设工程规划验收（建筑类）（城市更新项目），建设工程消防验收或备案抽查，排水设施验收备案，生产建设项目水土保持设施验收备案，防雷装置竣工验收审批，建设工程竣工验收备案，土地使用权首次登记，土地使用权及房屋所有权首次登记。</w:t>
      </w:r>
    </w:p>
    <w:p/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2040"/>
    <w:rsid w:val="53F720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qFormat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2018-09-17T06:49:00Z</dcterms:created>
  <dc:creator>琉璃</dc:creator>
  <cp:lastModifiedBy>琉璃</cp:lastModifiedBy>
  <dcterms:modified xsi:type="dcterms:W3CDTF">2018-09-17T06:50:32Z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