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/>
          <w:sz w:val="15"/>
          <w:szCs w:val="15"/>
        </w:rPr>
      </w:pPr>
      <w:bookmarkStart w:id="1" w:name="_GoBack"/>
      <w:bookmarkStart w:id="0" w:name="_Toc440555452"/>
      <w:r>
        <w:rPr>
          <w:rFonts w:hint="eastAsia" w:ascii="宋体" w:hAnsi="宋体"/>
          <w:sz w:val="15"/>
          <w:szCs w:val="15"/>
        </w:rPr>
        <w:t>附表1</w:t>
      </w:r>
    </w:p>
    <w:p>
      <w:pPr>
        <w:spacing w:after="156" w:afterLines="50" w:line="0" w:lineRule="atLeast"/>
        <w:jc w:val="center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深圳市2017年度土地整备情况汇总表</w:t>
      </w:r>
      <w:bookmarkEnd w:id="0"/>
    </w:p>
    <w:bookmarkEnd w:id="1"/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724"/>
        <w:gridCol w:w="1144"/>
        <w:gridCol w:w="441"/>
        <w:gridCol w:w="459"/>
        <w:gridCol w:w="441"/>
        <w:gridCol w:w="466"/>
        <w:gridCol w:w="458"/>
        <w:gridCol w:w="448"/>
        <w:gridCol w:w="447"/>
        <w:gridCol w:w="450"/>
        <w:gridCol w:w="560"/>
        <w:gridCol w:w="562"/>
        <w:gridCol w:w="671"/>
        <w:gridCol w:w="414"/>
        <w:gridCol w:w="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各区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光明新区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大鹏新区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spacing w:val="-2"/>
                <w:kern w:val="18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pacing w:val="-2"/>
                <w:kern w:val="18"/>
                <w:sz w:val="18"/>
                <w:szCs w:val="18"/>
              </w:rPr>
              <w:t>前海合作区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1.土地整备项目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各区（新区管委会）土地</w:t>
            </w: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整备项目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整备项目数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pacing w:val="-2"/>
                <w:kern w:val="18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kern w:val="18"/>
                <w:sz w:val="18"/>
                <w:szCs w:val="18"/>
              </w:rPr>
              <w:t>2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安排年度整备规模（公顷）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pacing w:val="-2"/>
                <w:kern w:val="18"/>
                <w:sz w:val="18"/>
                <w:szCs w:val="18"/>
              </w:rPr>
            </w:pPr>
            <w:r>
              <w:rPr>
                <w:rFonts w:ascii="宋体" w:hAnsi="宋体"/>
                <w:spacing w:val="-2"/>
                <w:kern w:val="18"/>
                <w:sz w:val="18"/>
                <w:szCs w:val="18"/>
              </w:rPr>
              <w:t>40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0.212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13.407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8.74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3.93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2.95</w:t>
            </w:r>
          </w:p>
        </w:tc>
        <w:tc>
          <w:tcPr>
            <w:tcW w:w="67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45" w:right="-45"/>
              <w:rPr>
                <w:rFonts w:hint="eastAsia" w:ascii="宋体" w:hAnsi="宋体"/>
                <w:spacing w:val="-2"/>
                <w:kern w:val="18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kern w:val="18"/>
                <w:sz w:val="18"/>
                <w:szCs w:val="18"/>
              </w:rPr>
              <w:t>由前海管理局资金安排</w:t>
            </w:r>
          </w:p>
        </w:tc>
        <w:tc>
          <w:tcPr>
            <w:tcW w:w="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0.975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48.324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2.拆迁安置房建设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3.其他安排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47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0.176</w:t>
            </w: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140D5"/>
    <w:rsid w:val="2A214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"/>
    <w:basedOn w:val="1"/>
    <w:link w:val="4"/>
    <w:qFormat/>
    <w:uiPriority w:val="0"/>
    <w:rPr>
      <w:rFonts w:ascii="Times New Roman" w:hAnsi="Times New Roman"/>
      <w:kern w:val="36"/>
      <w:sz w:val="36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2017-06-20T02:46:00Z</dcterms:created>
  <dc:creator>Alice</dc:creator>
  <cp:lastModifiedBy>Alice</cp:lastModifiedBy>
  <dcterms:modified xsi:type="dcterms:W3CDTF">2017-06-20T02:49:51Z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